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46E89A">
      <w:pPr>
        <w:pStyle w:val="8"/>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14</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501084</w:t>
      </w:r>
      <w:bookmarkStart w:id="8" w:name="_GoBack"/>
      <w:bookmarkEnd w:id="8"/>
      <w:r>
        <w:rPr>
          <w:b/>
          <w:sz w:val="24"/>
          <w:szCs w:val="24"/>
          <w:highlight w:val="none"/>
        </w:rPr>
        <w:t xml:space="preserve">                      </w:t>
      </w:r>
    </w:p>
    <w:bookmarkEnd w:id="0"/>
    <w:bookmarkEnd w:id="1"/>
    <w:p w14:paraId="5C25862B">
      <w:pPr>
        <w:pStyle w:val="8"/>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cs="Times New Roman"/>
          <w:b/>
          <w:bCs/>
          <w:sz w:val="24"/>
          <w:highlight w:val="none"/>
        </w:rPr>
        <w:t>Athens, GR, 17</w:t>
      </w:r>
      <w:r>
        <w:rPr>
          <w:rFonts w:hint="default" w:ascii="Times New Roman" w:hAnsi="Times New Roman" w:cs="Times New Roman"/>
          <w:b/>
          <w:bCs/>
          <w:sz w:val="24"/>
          <w:highlight w:val="none"/>
          <w:vertAlign w:val="superscript"/>
        </w:rPr>
        <w:t>th</w:t>
      </w:r>
      <w:r>
        <w:rPr>
          <w:rFonts w:hint="default" w:ascii="Times New Roman" w:hAnsi="Times New Roman" w:cs="Times New Roman"/>
          <w:b/>
          <w:bCs/>
          <w:sz w:val="24"/>
          <w:highlight w:val="none"/>
        </w:rPr>
        <w:t xml:space="preserve"> – 21</w:t>
      </w:r>
      <w:r>
        <w:rPr>
          <w:rFonts w:hint="default" w:ascii="Times New Roman" w:hAnsi="Times New Roman" w:cs="Times New Roman"/>
          <w:b/>
          <w:bCs/>
          <w:sz w:val="24"/>
          <w:highlight w:val="none"/>
          <w:vertAlign w:val="superscript"/>
        </w:rPr>
        <w:t>st</w:t>
      </w:r>
      <w:r>
        <w:rPr>
          <w:rFonts w:hint="default" w:ascii="Times New Roman" w:hAnsi="Times New Roman" w:cs="Times New Roman"/>
          <w:b/>
          <w:bCs/>
          <w:sz w:val="24"/>
          <w:highlight w:val="none"/>
        </w:rPr>
        <w:t xml:space="preserve"> February, 2025</w:t>
      </w:r>
    </w:p>
    <w:p w14:paraId="257AA89F">
      <w:pPr>
        <w:tabs>
          <w:tab w:val="left" w:pos="1985"/>
        </w:tabs>
        <w:rPr>
          <w:rFonts w:ascii="Times New Roman" w:hAnsi="Times New Roman"/>
          <w:b/>
          <w:sz w:val="22"/>
          <w:highlight w:val="none"/>
        </w:rPr>
      </w:pPr>
    </w:p>
    <w:p w14:paraId="33D22DCE">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27</w:t>
      </w:r>
      <w:r>
        <w:rPr>
          <w:rFonts w:hint="eastAsia" w:ascii="Times New Roman" w:hAnsi="Times New Roman"/>
          <w:sz w:val="22"/>
          <w:highlight w:val="none"/>
        </w:rPr>
        <w:t>.</w:t>
      </w:r>
      <w:r>
        <w:rPr>
          <w:rFonts w:hint="eastAsia" w:ascii="Times New Roman" w:hAnsi="Times New Roman"/>
          <w:sz w:val="22"/>
          <w:highlight w:val="none"/>
          <w:lang w:val="en-US" w:eastAsia="zh-CN"/>
        </w:rPr>
        <w:t>2.2</w:t>
      </w:r>
    </w:p>
    <w:p w14:paraId="065D96EB">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3176721A">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3"/>
      <w:bookmarkStart w:id="3" w:name="OLE_LINK24"/>
      <w:bookmarkStart w:id="4" w:name="OLE_LINK8"/>
      <w:bookmarkStart w:id="5" w:name="OLE_LINK7"/>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CSI-RS based L1 measurement</w:t>
      </w:r>
    </w:p>
    <w:bookmarkEnd w:id="4"/>
    <w:bookmarkEnd w:id="5"/>
    <w:p w14:paraId="12475148">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1277033A">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4405CA97">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#102 meeting, the new WID on NR mobility enhancements Phase 4 was approved [1]. In RAN #105 meeting, the revised WID was approved [2]. The detailed objectives are duplicated as following.</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8663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021F211A">
            <w:pPr>
              <w:numPr>
                <w:ilvl w:val="0"/>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support for inter-CU Layer1/Layer 2 Triggered Mobility (LTM) [RAN2, RAN3]</w:t>
            </w:r>
          </w:p>
          <w:p w14:paraId="0379A8CE">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Prioritize the case when CU is acting as MN when DC is not configured</w:t>
            </w:r>
          </w:p>
          <w:p w14:paraId="5A3A3C5E">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When DC is configured, inter-CU LTM can be configured either in MN or in SN but not both at the same time. For such cases:</w:t>
            </w:r>
          </w:p>
          <w:p w14:paraId="0AEA6262">
            <w:pPr>
              <w:numPr>
                <w:ilvl w:val="2"/>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As secondary priority, support the case where CU is acting as SN and MN is unchanged</w:t>
            </w:r>
          </w:p>
          <w:p w14:paraId="14D75F58">
            <w:pPr>
              <w:numPr>
                <w:ilvl w:val="2"/>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As secondary priority, support the case where CU is acting as MN and SN is unchanged or SN is released</w:t>
            </w:r>
          </w:p>
          <w:p w14:paraId="39D5A74D">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support for subsequent LTM mobility procedures aiming to avoid RRC configuration between cell switches as per Rel-18 LTM</w:t>
            </w:r>
          </w:p>
          <w:p w14:paraId="03D7CE46">
            <w:pPr>
              <w:numPr>
                <w:ilvl w:val="2"/>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 xml:space="preserve">Coordination with SA3 needed with respect to security key handling </w:t>
            </w:r>
          </w:p>
          <w:p w14:paraId="20D10A4A">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Note: Rel. 18 intra-CU LTM procedure is considered as baseline for adding inter-CU support</w:t>
            </w:r>
          </w:p>
          <w:p w14:paraId="2F2A95CC">
            <w:pPr>
              <w:rPr>
                <w:rFonts w:hint="default" w:ascii="Times New Roman" w:hAnsi="Times New Roman" w:cs="Times New Roman"/>
                <w:sz w:val="20"/>
                <w:szCs w:val="20"/>
                <w:highlight w:val="cyan"/>
              </w:rPr>
            </w:pPr>
          </w:p>
          <w:p w14:paraId="0F1D2CD5">
            <w:pPr>
              <w:numPr>
                <w:ilvl w:val="0"/>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Measurements related enhancements for purpose of supporting LTM: [RAN2, RAN1]</w:t>
            </w:r>
          </w:p>
          <w:p w14:paraId="1248797F">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Measurement related enhancements are applicable to Intra-CU MCG/SCG LTM and Inter-CU MCG/SCG LTM</w:t>
            </w:r>
          </w:p>
          <w:p w14:paraId="02EF2B67">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necessary components to support event triggered L1 measurement reporting [RAN2, RAN1]</w:t>
            </w:r>
          </w:p>
          <w:p w14:paraId="3A07E0ED">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support for CSI-RS measurements for LTM procedures and enable CSI-RS based beam management [RAN1]</w:t>
            </w:r>
          </w:p>
          <w:p w14:paraId="4E7D2C36">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CSI acquisition on candidate cell(s) based on CSI-RS before or during LTM cell switch [RAN1]</w:t>
            </w:r>
          </w:p>
          <w:p w14:paraId="2E8C5B76">
            <w:pPr>
              <w:pStyle w:val="13"/>
              <w:ind w:left="360" w:firstLine="360"/>
              <w:rPr>
                <w:rFonts w:hint="default" w:ascii="Times New Roman" w:hAnsi="Times New Roman" w:cs="Times New Roman"/>
                <w:sz w:val="20"/>
                <w:szCs w:val="20"/>
              </w:rPr>
            </w:pPr>
          </w:p>
          <w:p w14:paraId="0C6B1F3C">
            <w:pPr>
              <w:pStyle w:val="13"/>
              <w:ind w:left="360" w:firstLine="360"/>
              <w:rPr>
                <w:rFonts w:hint="default" w:ascii="Times New Roman" w:hAnsi="Times New Roman" w:cs="Times New Roman"/>
                <w:sz w:val="20"/>
                <w:szCs w:val="20"/>
              </w:rPr>
            </w:pPr>
            <w:r>
              <w:rPr>
                <w:rFonts w:hint="default" w:ascii="Times New Roman" w:hAnsi="Times New Roman" w:cs="Times New Roman"/>
                <w:sz w:val="20"/>
                <w:szCs w:val="20"/>
              </w:rPr>
              <w:t xml:space="preserve">NOTE: </w:t>
            </w:r>
            <w:r>
              <w:rPr>
                <w:rFonts w:hint="default" w:ascii="Times New Roman" w:hAnsi="Times New Roman" w:cs="Times New Roman"/>
                <w:sz w:val="20"/>
                <w:szCs w:val="20"/>
              </w:rPr>
              <w:tab/>
            </w:r>
            <w:r>
              <w:rPr>
                <w:rFonts w:hint="default" w:ascii="Times New Roman" w:hAnsi="Times New Roman" w:cs="Times New Roman"/>
                <w:sz w:val="20"/>
                <w:szCs w:val="20"/>
              </w:rPr>
              <w:t>RAN1 WG to decide on whether to support CSI report before or during the LTM cell switch, as part of the CSI acquisition procedure.</w:t>
            </w:r>
          </w:p>
          <w:p w14:paraId="11D3A5C1">
            <w:pPr>
              <w:rPr>
                <w:rFonts w:hint="default" w:ascii="Times New Roman" w:hAnsi="Times New Roman" w:cs="Times New Roman"/>
                <w:sz w:val="20"/>
                <w:szCs w:val="20"/>
              </w:rPr>
            </w:pPr>
          </w:p>
          <w:p w14:paraId="09A50FB8">
            <w:pPr>
              <w:numPr>
                <w:ilvl w:val="0"/>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support of conditional Intra-CU LTM [RAN2, RAN3, RAN1]</w:t>
            </w:r>
          </w:p>
          <w:p w14:paraId="263BBBA6">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UE evaluated conditions for triggering LTM</w:t>
            </w:r>
          </w:p>
          <w:p w14:paraId="14610074">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Aim to support conditional LTM including subsequent LTM</w:t>
            </w:r>
          </w:p>
          <w:p w14:paraId="72E00D56">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 xml:space="preserve">Limit specifying the conditional LTM to the scenario where the UE is in non-DC </w:t>
            </w:r>
          </w:p>
          <w:p w14:paraId="19D20B0B">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Checkpoint at RAN#107 to review the objective on whether Intra-CU conditional LTM can be specified to DC scenarios and if so, to which cases. RAN WG work to not start before this checkpoint</w:t>
            </w:r>
          </w:p>
          <w:p w14:paraId="37D57FA9">
            <w:pPr>
              <w:rPr>
                <w:rFonts w:hint="default" w:ascii="Times New Roman" w:hAnsi="Times New Roman" w:cs="Times New Roman"/>
                <w:sz w:val="20"/>
                <w:szCs w:val="20"/>
              </w:rPr>
            </w:pPr>
          </w:p>
          <w:p w14:paraId="6447D017">
            <w:pPr>
              <w:numPr>
                <w:ilvl w:val="0"/>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RRM requirements related to the above objectives as necessary [RAN4]</w:t>
            </w:r>
          </w:p>
          <w:p w14:paraId="26BC2C47">
            <w:pPr>
              <w:keepNext w:val="0"/>
              <w:keepLines w:val="0"/>
              <w:pageBreakBefore w:val="0"/>
              <w:numPr>
                <w:ilvl w:val="0"/>
                <w:numId w:val="0"/>
              </w:numPr>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vertAlign w:val="baseline"/>
                <w:lang w:val="en-US" w:eastAsia="zh-CN"/>
              </w:rPr>
            </w:pPr>
          </w:p>
        </w:tc>
      </w:tr>
    </w:tbl>
    <w:p w14:paraId="17D3CFB6">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In last meetin, there was initial discussion on measurements related enhancements for LTM, and a WF was agreed [3]. 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 xml:space="preserve">discussion </w:t>
      </w:r>
      <w:r>
        <w:rPr>
          <w:rFonts w:hint="eastAsia" w:ascii="Times New Roman" w:hAnsi="Times New Roman"/>
          <w:sz w:val="20"/>
          <w:szCs w:val="20"/>
          <w:lang w:val="en-US" w:eastAsia="zh-CN"/>
        </w:rPr>
        <w:t>on CSI-RS based L1 measurement</w:t>
      </w:r>
      <w:r>
        <w:rPr>
          <w:rFonts w:hint="eastAsia" w:ascii="Times New Roman" w:hAnsi="Times New Roman"/>
          <w:bCs/>
          <w:iCs/>
          <w:sz w:val="20"/>
          <w:szCs w:val="20"/>
        </w:rPr>
        <w:t>.</w:t>
      </w:r>
    </w:p>
    <w:p w14:paraId="71632C54">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i/>
          <w:sz w:val="20"/>
          <w:szCs w:val="20"/>
        </w:rPr>
        <w:t xml:space="preserve">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1ADE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70376922">
            <w:pPr>
              <w:pStyle w:val="5"/>
              <w:numPr>
                <w:ilvl w:val="0"/>
                <w:numId w:val="0"/>
              </w:numPr>
              <w:tabs>
                <w:tab w:val="left" w:pos="432"/>
                <w:tab w:val="clear" w:pos="864"/>
              </w:tabs>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Issue 3-1: Known cell definition in CSI-RS based L1 measurement</w:t>
            </w:r>
          </w:p>
          <w:p w14:paraId="18C928E0">
            <w:p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257175</wp:posOffset>
                      </wp:positionV>
                      <wp:extent cx="5694045" cy="3319780"/>
                      <wp:effectExtent l="5080" t="4445" r="15875" b="15875"/>
                      <wp:wrapSquare wrapText="bothSides"/>
                      <wp:docPr id="623304337" name="Text Box 1"/>
                      <wp:cNvGraphicFramePr/>
                      <a:graphic xmlns:a="http://schemas.openxmlformats.org/drawingml/2006/main">
                        <a:graphicData uri="http://schemas.microsoft.com/office/word/2010/wordprocessingShape">
                          <wps:wsp>
                            <wps:cNvSpPr txBox="1"/>
                            <wps:spPr>
                              <a:xfrm>
                                <a:off x="0" y="0"/>
                                <a:ext cx="5694045" cy="3319780"/>
                              </a:xfrm>
                              <a:prstGeom prst="rect">
                                <a:avLst/>
                              </a:prstGeom>
                              <a:noFill/>
                              <a:ln w="6350">
                                <a:solidFill>
                                  <a:prstClr val="black"/>
                                </a:solidFill>
                              </a:ln>
                            </wps:spPr>
                            <wps:txbx>
                              <w:txbxContent>
                                <w:p w14:paraId="1883ABFD">
                                  <w:pPr>
                                    <w:spacing w:after="12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For CSI-RS based L1-RSRP measurement, the cell is considered as known if the following conditions are met:</w:t>
                                  </w:r>
                                </w:p>
                                <w:p w14:paraId="0E69CB9A">
                                  <w:pPr>
                                    <w:pStyle w:val="14"/>
                                    <w:numPr>
                                      <w:ilvl w:val="0"/>
                                      <w:numId w:val="4"/>
                                    </w:numPr>
                                    <w:spacing w:before="24" w:after="24"/>
                                    <w:ind w:firstLineChars="0"/>
                                    <w:rPr>
                                      <w:rFonts w:hint="default" w:ascii="Times New Roman" w:hAnsi="Times New Roman" w:eastAsia="宋体" w:cs="Times New Roman"/>
                                      <w:sz w:val="20"/>
                                      <w:szCs w:val="20"/>
                                      <w:u w:val="single"/>
                                      <w:lang w:val="en-US"/>
                                    </w:rPr>
                                  </w:pPr>
                                  <w:r>
                                    <w:rPr>
                                      <w:rFonts w:hint="default" w:ascii="Times New Roman" w:hAnsi="Times New Roman" w:eastAsia="宋体" w:cs="Times New Roman"/>
                                      <w:sz w:val="20"/>
                                      <w:szCs w:val="20"/>
                                      <w:u w:val="single"/>
                                      <w:lang w:val="en-US"/>
                                    </w:rPr>
                                    <w:t>Agreement:</w:t>
                                  </w:r>
                                </w:p>
                                <w:p w14:paraId="0BB47963">
                                  <w:pPr>
                                    <w:numPr>
                                      <w:ilvl w:val="1"/>
                                      <w:numId w:val="4"/>
                                    </w:numPr>
                                    <w:spacing w:after="12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The UE has performed L3 measurement on the target cell during the last 5 seconds, and</w:t>
                                  </w:r>
                                </w:p>
                                <w:p w14:paraId="25A18569">
                                  <w:pPr>
                                    <w:numPr>
                                      <w:ilvl w:val="2"/>
                                      <w:numId w:val="4"/>
                                    </w:numPr>
                                    <w:spacing w:after="12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Further check whether to consider SSB-based L3 measurement only</w:t>
                                  </w:r>
                                </w:p>
                                <w:p w14:paraId="4087DAB2">
                                  <w:pPr>
                                    <w:numPr>
                                      <w:ilvl w:val="1"/>
                                      <w:numId w:val="4"/>
                                    </w:numPr>
                                    <w:spacing w:after="12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The SSB from the target cell configured for L3[/L1] measurement remains detectable according to the cell identification requirements in clause 9.2.</w:t>
                                  </w:r>
                                </w:p>
                                <w:p w14:paraId="36DDB86E">
                                  <w:pPr>
                                    <w:numPr>
                                      <w:ilvl w:val="2"/>
                                      <w:numId w:val="4"/>
                                    </w:numPr>
                                    <w:spacing w:after="12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L1 measurement in the 2</w:t>
                                  </w:r>
                                  <w:r>
                                    <w:rPr>
                                      <w:rFonts w:hint="default" w:ascii="Times New Roman" w:hAnsi="Times New Roman" w:cs="Times New Roman"/>
                                      <w:bCs/>
                                      <w:sz w:val="20"/>
                                      <w:szCs w:val="20"/>
                                      <w:vertAlign w:val="superscript"/>
                                      <w:lang w:val="en-US"/>
                                    </w:rPr>
                                    <w:t>nd</w:t>
                                  </w:r>
                                  <w:r>
                                    <w:rPr>
                                      <w:rFonts w:hint="default" w:ascii="Times New Roman" w:hAnsi="Times New Roman" w:cs="Times New Roman"/>
                                      <w:bCs/>
                                      <w:sz w:val="20"/>
                                      <w:szCs w:val="20"/>
                                      <w:lang w:val="en-US"/>
                                    </w:rPr>
                                    <w:t xml:space="preserve"> bullet is not needed for FR1. </w:t>
                                  </w:r>
                                </w:p>
                                <w:p w14:paraId="72F91EA9">
                                  <w:pPr>
                                    <w:numPr>
                                      <w:ilvl w:val="2"/>
                                      <w:numId w:val="4"/>
                                    </w:numPr>
                                    <w:spacing w:after="12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Further discuss whether to keep or remove L1 measurement for FR2-1 in the 2</w:t>
                                  </w:r>
                                  <w:r>
                                    <w:rPr>
                                      <w:rFonts w:hint="default" w:ascii="Times New Roman" w:hAnsi="Times New Roman" w:cs="Times New Roman"/>
                                      <w:bCs/>
                                      <w:sz w:val="20"/>
                                      <w:szCs w:val="20"/>
                                      <w:vertAlign w:val="superscript"/>
                                      <w:lang w:val="en-US"/>
                                    </w:rPr>
                                    <w:t>nd</w:t>
                                  </w:r>
                                  <w:r>
                                    <w:rPr>
                                      <w:rFonts w:hint="default" w:ascii="Times New Roman" w:hAnsi="Times New Roman" w:cs="Times New Roman"/>
                                      <w:bCs/>
                                      <w:sz w:val="20"/>
                                      <w:szCs w:val="20"/>
                                      <w:lang w:val="en-US"/>
                                    </w:rPr>
                                    <w:t xml:space="preserve"> bullet.</w:t>
                                  </w:r>
                                </w:p>
                                <w:p w14:paraId="5A1A3D44">
                                  <w:pPr>
                                    <w:numPr>
                                      <w:ilvl w:val="1"/>
                                      <w:numId w:val="4"/>
                                    </w:numPr>
                                    <w:spacing w:after="12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The CSI-RS from the target cell configured for L1 measurement remains [detectable/measurable].</w:t>
                                  </w:r>
                                </w:p>
                                <w:p w14:paraId="3BAD4DEB">
                                  <w:pPr>
                                    <w:numPr>
                                      <w:ilvl w:val="2"/>
                                      <w:numId w:val="4"/>
                                    </w:numPr>
                                    <w:spacing w:after="12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Further discuss whether to use detectable or measurable.</w:t>
                                  </w:r>
                                </w:p>
                                <w:p w14:paraId="0292FFA6">
                                  <w:pPr>
                                    <w:numPr>
                                      <w:ilvl w:val="2"/>
                                      <w:numId w:val="4"/>
                                    </w:numPr>
                                    <w:spacing w:after="12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Further discuss the side condition</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1" o:spid="_x0000_s1026" o:spt="202" type="#_x0000_t202" style="position:absolute;left:0pt;margin-left:0pt;margin-top:20.25pt;height:261.4pt;width:448.35pt;mso-wrap-distance-bottom:0pt;mso-wrap-distance-left:9pt;mso-wrap-distance-right:9pt;mso-wrap-distance-top:0pt;z-index:251659264;mso-width-relative:page;mso-height-relative:page;" filled="f" stroked="t" coordsize="21600,21600" o:gfxdata="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FPfKJXYAAAABwEAAA8AAAAAAAAA&#10;AQAgAAAAIgAAAGRycy9kb3ducmV2LnhtbFBLAQIUABQAAAAIAIdO4kDRxq5FSgIAAJYEAAAOAAAA&#10;AAAAAAEAIAAAACcBAABkcnMvZTJvRG9jLnhtbFBLBQYAAAAABgAGAFkBAADjBQAAAAA=&#10;">
                      <v:fill on="f" focussize="0,0"/>
                      <v:stroke weight="0.5pt" color="#000000" joinstyle="round"/>
                      <v:imagedata o:title=""/>
                      <o:lock v:ext="edit" aspectratio="f"/>
                      <v:textbox>
                        <w:txbxContent>
                          <w:p w14:paraId="1883ABFD">
                            <w:pPr>
                              <w:spacing w:after="12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For CSI-RS based L1-RSRP measurement, the cell is considered as known if the following conditions are met:</w:t>
                            </w:r>
                          </w:p>
                          <w:p w14:paraId="0E69CB9A">
                            <w:pPr>
                              <w:pStyle w:val="14"/>
                              <w:numPr>
                                <w:ilvl w:val="0"/>
                                <w:numId w:val="4"/>
                              </w:numPr>
                              <w:spacing w:before="24" w:after="24"/>
                              <w:ind w:firstLineChars="0"/>
                              <w:rPr>
                                <w:rFonts w:hint="default" w:ascii="Times New Roman" w:hAnsi="Times New Roman" w:eastAsia="宋体" w:cs="Times New Roman"/>
                                <w:sz w:val="20"/>
                                <w:szCs w:val="20"/>
                                <w:u w:val="single"/>
                                <w:lang w:val="en-US"/>
                              </w:rPr>
                            </w:pPr>
                            <w:r>
                              <w:rPr>
                                <w:rFonts w:hint="default" w:ascii="Times New Roman" w:hAnsi="Times New Roman" w:eastAsia="宋体" w:cs="Times New Roman"/>
                                <w:sz w:val="20"/>
                                <w:szCs w:val="20"/>
                                <w:u w:val="single"/>
                                <w:lang w:val="en-US"/>
                              </w:rPr>
                              <w:t>Agreement:</w:t>
                            </w:r>
                          </w:p>
                          <w:p w14:paraId="0BB47963">
                            <w:pPr>
                              <w:numPr>
                                <w:ilvl w:val="1"/>
                                <w:numId w:val="4"/>
                              </w:numPr>
                              <w:spacing w:after="12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The UE has performed L3 measurement on the target cell during the last 5 seconds, and</w:t>
                            </w:r>
                          </w:p>
                          <w:p w14:paraId="25A18569">
                            <w:pPr>
                              <w:numPr>
                                <w:ilvl w:val="2"/>
                                <w:numId w:val="4"/>
                              </w:numPr>
                              <w:spacing w:after="12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Further check whether to consider SSB-based L3 measurement only</w:t>
                            </w:r>
                          </w:p>
                          <w:p w14:paraId="4087DAB2">
                            <w:pPr>
                              <w:numPr>
                                <w:ilvl w:val="1"/>
                                <w:numId w:val="4"/>
                              </w:numPr>
                              <w:spacing w:after="12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The SSB from the target cell configured for L3[/L1] measurement remains detectable according to the cell identification requirements in clause 9.2.</w:t>
                            </w:r>
                          </w:p>
                          <w:p w14:paraId="36DDB86E">
                            <w:pPr>
                              <w:numPr>
                                <w:ilvl w:val="2"/>
                                <w:numId w:val="4"/>
                              </w:numPr>
                              <w:spacing w:after="12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L1 measurement in the 2</w:t>
                            </w:r>
                            <w:r>
                              <w:rPr>
                                <w:rFonts w:hint="default" w:ascii="Times New Roman" w:hAnsi="Times New Roman" w:cs="Times New Roman"/>
                                <w:bCs/>
                                <w:sz w:val="20"/>
                                <w:szCs w:val="20"/>
                                <w:vertAlign w:val="superscript"/>
                                <w:lang w:val="en-US"/>
                              </w:rPr>
                              <w:t>nd</w:t>
                            </w:r>
                            <w:r>
                              <w:rPr>
                                <w:rFonts w:hint="default" w:ascii="Times New Roman" w:hAnsi="Times New Roman" w:cs="Times New Roman"/>
                                <w:bCs/>
                                <w:sz w:val="20"/>
                                <w:szCs w:val="20"/>
                                <w:lang w:val="en-US"/>
                              </w:rPr>
                              <w:t xml:space="preserve"> bullet is not needed for FR1. </w:t>
                            </w:r>
                          </w:p>
                          <w:p w14:paraId="72F91EA9">
                            <w:pPr>
                              <w:numPr>
                                <w:ilvl w:val="2"/>
                                <w:numId w:val="4"/>
                              </w:numPr>
                              <w:spacing w:after="12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Further discuss whether to keep or remove L1 measurement for FR2-1 in the 2</w:t>
                            </w:r>
                            <w:r>
                              <w:rPr>
                                <w:rFonts w:hint="default" w:ascii="Times New Roman" w:hAnsi="Times New Roman" w:cs="Times New Roman"/>
                                <w:bCs/>
                                <w:sz w:val="20"/>
                                <w:szCs w:val="20"/>
                                <w:vertAlign w:val="superscript"/>
                                <w:lang w:val="en-US"/>
                              </w:rPr>
                              <w:t>nd</w:t>
                            </w:r>
                            <w:r>
                              <w:rPr>
                                <w:rFonts w:hint="default" w:ascii="Times New Roman" w:hAnsi="Times New Roman" w:cs="Times New Roman"/>
                                <w:bCs/>
                                <w:sz w:val="20"/>
                                <w:szCs w:val="20"/>
                                <w:lang w:val="en-US"/>
                              </w:rPr>
                              <w:t xml:space="preserve"> bullet.</w:t>
                            </w:r>
                          </w:p>
                          <w:p w14:paraId="5A1A3D44">
                            <w:pPr>
                              <w:numPr>
                                <w:ilvl w:val="1"/>
                                <w:numId w:val="4"/>
                              </w:numPr>
                              <w:spacing w:after="12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The CSI-RS from the target cell configured for L1 measurement remains [detectable/measurable].</w:t>
                            </w:r>
                          </w:p>
                          <w:p w14:paraId="3BAD4DEB">
                            <w:pPr>
                              <w:numPr>
                                <w:ilvl w:val="2"/>
                                <w:numId w:val="4"/>
                              </w:numPr>
                              <w:spacing w:after="12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Further discuss whether to use detectable or measurable.</w:t>
                            </w:r>
                          </w:p>
                          <w:p w14:paraId="0292FFA6">
                            <w:pPr>
                              <w:numPr>
                                <w:ilvl w:val="2"/>
                                <w:numId w:val="4"/>
                              </w:numPr>
                              <w:spacing w:after="12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Further discuss the side condition</w:t>
                            </w:r>
                          </w:p>
                        </w:txbxContent>
                      </v:textbox>
                      <w10:wrap type="square"/>
                    </v:shape>
                  </w:pict>
                </mc:Fallback>
              </mc:AlternateContent>
            </w:r>
            <w:r>
              <w:rPr>
                <w:rFonts w:hint="default" w:ascii="Times New Roman" w:hAnsi="Times New Roman" w:cs="Times New Roman"/>
                <w:sz w:val="20"/>
                <w:szCs w:val="20"/>
                <w:lang w:val="en-US" w:eastAsia="zh-CN"/>
              </w:rPr>
              <w:t>The following is concluded in RAN4#112bis meeting.</w:t>
            </w:r>
          </w:p>
          <w:p w14:paraId="7831E606">
            <w:pPr>
              <w:rPr>
                <w:rFonts w:hint="default" w:ascii="Times New Roman" w:hAnsi="Times New Roman" w:cs="Times New Roman"/>
                <w:sz w:val="20"/>
                <w:szCs w:val="20"/>
                <w:lang w:val="en-US" w:eastAsia="zh-CN"/>
              </w:rPr>
            </w:pPr>
          </w:p>
          <w:p w14:paraId="2D526D6A">
            <w:pPr>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Issue 3-1-1: Whether to consider SSB-based L3 measurement only?</w:t>
            </w:r>
          </w:p>
          <w:p w14:paraId="6B4458B3">
            <w:pPr>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 xml:space="preserve">&lt; Agreement &gt; </w:t>
            </w:r>
          </w:p>
          <w:p w14:paraId="3764955D">
            <w:pPr>
              <w:numPr>
                <w:ilvl w:val="0"/>
                <w:numId w:val="4"/>
              </w:num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Consider SSB based L3 measurement as the pre-requisite condition only. E.g. no need to consider CSI-RS based L3 measurement as condition.</w:t>
            </w:r>
          </w:p>
          <w:p w14:paraId="4F7599C4">
            <w:pPr>
              <w:rPr>
                <w:rFonts w:hint="default" w:ascii="Times New Roman" w:hAnsi="Times New Roman" w:cs="Times New Roman"/>
                <w:sz w:val="20"/>
                <w:szCs w:val="20"/>
                <w:lang w:val="en-US" w:eastAsia="zh-CN"/>
              </w:rPr>
            </w:pPr>
          </w:p>
          <w:p w14:paraId="285F2A97">
            <w:pPr>
              <w:rPr>
                <w:rFonts w:hint="default" w:ascii="Times New Roman" w:hAnsi="Times New Roman" w:cs="Times New Roman"/>
                <w:b/>
                <w:bCs/>
                <w:sz w:val="20"/>
                <w:szCs w:val="20"/>
                <w:highlight w:val="none"/>
                <w:lang w:val="en-US" w:eastAsia="zh-CN"/>
              </w:rPr>
            </w:pPr>
            <w:r>
              <w:rPr>
                <w:rFonts w:hint="default" w:ascii="Times New Roman" w:hAnsi="Times New Roman" w:cs="Times New Roman"/>
                <w:b/>
                <w:bCs/>
                <w:sz w:val="20"/>
                <w:szCs w:val="20"/>
                <w:highlight w:val="none"/>
                <w:lang w:val="en-US" w:eastAsia="zh-CN"/>
              </w:rPr>
              <w:t xml:space="preserve">Issue 3-1-2: </w:t>
            </w:r>
            <w:r>
              <w:rPr>
                <w:rFonts w:hint="default" w:ascii="Times New Roman" w:hAnsi="Times New Roman" w:cs="Times New Roman"/>
                <w:b/>
                <w:bCs/>
                <w:sz w:val="20"/>
                <w:szCs w:val="20"/>
                <w:highlight w:val="none"/>
                <w:lang w:val="en-US"/>
              </w:rPr>
              <w:t>Whether to keep or remove L1 measurement for FR2-1 in the 2</w:t>
            </w:r>
            <w:r>
              <w:rPr>
                <w:rFonts w:hint="default" w:ascii="Times New Roman" w:hAnsi="Times New Roman" w:cs="Times New Roman"/>
                <w:b/>
                <w:bCs/>
                <w:sz w:val="20"/>
                <w:szCs w:val="20"/>
                <w:highlight w:val="none"/>
                <w:vertAlign w:val="superscript"/>
                <w:lang w:val="en-US"/>
              </w:rPr>
              <w:t>nd</w:t>
            </w:r>
            <w:r>
              <w:rPr>
                <w:rFonts w:hint="default" w:ascii="Times New Roman" w:hAnsi="Times New Roman" w:cs="Times New Roman"/>
                <w:b/>
                <w:bCs/>
                <w:sz w:val="20"/>
                <w:szCs w:val="20"/>
                <w:highlight w:val="none"/>
                <w:lang w:val="en-US"/>
              </w:rPr>
              <w:t xml:space="preserve"> bullet</w:t>
            </w:r>
          </w:p>
          <w:p w14:paraId="61F00190">
            <w:pPr>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&lt;Candidate solutions&gt;</w:t>
            </w:r>
          </w:p>
          <w:p w14:paraId="058D6E17">
            <w:pPr>
              <w:pStyle w:val="14"/>
              <w:numPr>
                <w:ilvl w:val="0"/>
                <w:numId w:val="4"/>
              </w:numPr>
              <w:spacing w:after="120"/>
              <w:ind w:firstLineChars="0"/>
              <w:rPr>
                <w:rFonts w:hint="default" w:ascii="Times New Roman" w:hAnsi="Times New Roman" w:eastAsia="宋体" w:cs="Times New Roman"/>
                <w:bCs/>
                <w:color w:val="000000" w:themeColor="text1"/>
                <w:sz w:val="20"/>
                <w:szCs w:val="20"/>
                <w:lang w:val="en-US"/>
                <w14:textFill>
                  <w14:solidFill>
                    <w14:schemeClr w14:val="tx1"/>
                  </w14:solidFill>
                </w14:textFill>
              </w:rPr>
            </w:pPr>
            <w:r>
              <w:rPr>
                <w:rFonts w:hint="default" w:ascii="Times New Roman" w:hAnsi="Times New Roman" w:eastAsia="宋体" w:cs="Times New Roman"/>
                <w:color w:val="000000" w:themeColor="text1"/>
                <w:sz w:val="20"/>
                <w:szCs w:val="20"/>
                <w:lang w:val="en-US"/>
                <w14:textFill>
                  <w14:solidFill>
                    <w14:schemeClr w14:val="tx1"/>
                  </w14:solidFill>
                </w14:textFill>
              </w:rPr>
              <w:t>Option 1: Keep SSB based L1 measurement as one of the pre-requisite conditions for CSI-RS based L1 measurement in FR2. (</w:t>
            </w:r>
            <w:r>
              <w:rPr>
                <w:rFonts w:hint="default" w:ascii="Times New Roman" w:hAnsi="Times New Roman" w:cs="Times New Roman"/>
                <w:bCs/>
                <w:sz w:val="20"/>
                <w:szCs w:val="20"/>
                <w:lang w:val="en-US"/>
              </w:rPr>
              <w:t>Apple, Huawei, vivo)</w:t>
            </w:r>
          </w:p>
          <w:p w14:paraId="1DC51FCE">
            <w:pPr>
              <w:pStyle w:val="14"/>
              <w:numPr>
                <w:ilvl w:val="0"/>
                <w:numId w:val="4"/>
              </w:numPr>
              <w:spacing w:after="120"/>
              <w:ind w:firstLineChars="0"/>
              <w:rPr>
                <w:rFonts w:hint="default" w:ascii="Times New Roman" w:hAnsi="Times New Roman" w:eastAsia="宋体" w:cs="Times New Roman"/>
                <w:bCs/>
                <w:color w:val="000000" w:themeColor="text1"/>
                <w:sz w:val="20"/>
                <w:szCs w:val="20"/>
                <w:lang w:val="en-US"/>
                <w14:textFill>
                  <w14:solidFill>
                    <w14:schemeClr w14:val="tx1"/>
                  </w14:solidFill>
                </w14:textFill>
              </w:rPr>
            </w:pPr>
            <w:r>
              <w:rPr>
                <w:rFonts w:hint="default" w:ascii="Times New Roman" w:hAnsi="Times New Roman" w:eastAsia="宋体" w:cs="Times New Roman"/>
                <w:bCs/>
                <w:color w:val="000000" w:themeColor="text1"/>
                <w:sz w:val="20"/>
                <w:szCs w:val="20"/>
                <w:lang w:val="en-US"/>
                <w14:textFill>
                  <w14:solidFill>
                    <w14:schemeClr w14:val="tx1"/>
                  </w14:solidFill>
                </w14:textFill>
              </w:rPr>
              <w:t>Option 2: Remove Rel-18 LTM SSB-based L1-RSRP measurements. (CMCC, Nokia, Samsung, MTK, Ericsson)</w:t>
            </w:r>
          </w:p>
          <w:p w14:paraId="2E61E533">
            <w:pPr>
              <w:pStyle w:val="14"/>
              <w:numPr>
                <w:ilvl w:val="1"/>
                <w:numId w:val="4"/>
              </w:numPr>
              <w:spacing w:after="120"/>
              <w:ind w:firstLineChars="0"/>
              <w:rPr>
                <w:rFonts w:hint="default" w:ascii="Times New Roman" w:hAnsi="Times New Roman" w:eastAsia="宋体" w:cs="Times New Roman"/>
                <w:bCs/>
                <w:color w:val="000000" w:themeColor="text1"/>
                <w:sz w:val="20"/>
                <w:szCs w:val="20"/>
                <w:lang w:val="en-US"/>
                <w14:textFill>
                  <w14:solidFill>
                    <w14:schemeClr w14:val="tx1"/>
                  </w14:solidFill>
                </w14:textFill>
              </w:rPr>
            </w:pPr>
            <w:r>
              <w:rPr>
                <w:rFonts w:hint="default" w:ascii="Times New Roman" w:hAnsi="Times New Roman" w:eastAsia="宋体" w:cs="Times New Roman"/>
                <w:bCs/>
                <w:color w:val="000000" w:themeColor="text1"/>
                <w:sz w:val="20"/>
                <w:szCs w:val="20"/>
                <w:lang w:val="en-US"/>
                <w14:textFill>
                  <w14:solidFill>
                    <w14:schemeClr w14:val="tx1"/>
                  </w14:solidFill>
                </w14:textFill>
              </w:rPr>
              <w:t>Option 2a: Remove L1 measurement for FR2-1 as side condition and consider “The CSI-RS from the target cell configured for L1 measurement remains measurable” as requirement applicability. (Xiaomi)</w:t>
            </w:r>
          </w:p>
          <w:p w14:paraId="0420C983">
            <w:pPr>
              <w:widowControl w:val="0"/>
              <w:numPr>
                <w:ilvl w:val="0"/>
                <w:numId w:val="4"/>
              </w:numPr>
              <w:tabs>
                <w:tab w:val="left" w:pos="-1112"/>
              </w:tabs>
              <w:spacing w:after="120"/>
              <w:jc w:val="both"/>
              <w:rPr>
                <w:rFonts w:hint="default" w:ascii="Times New Roman" w:hAnsi="Times New Roman" w:cs="Times New Roman"/>
                <w:sz w:val="20"/>
                <w:szCs w:val="20"/>
                <w:lang w:val="en-US"/>
              </w:rPr>
            </w:pPr>
            <w:r>
              <w:rPr>
                <w:rFonts w:hint="default" w:ascii="Times New Roman" w:hAnsi="Times New Roman" w:cs="Times New Roman"/>
                <w:sz w:val="20"/>
                <w:szCs w:val="20"/>
                <w:lang w:val="en-US" w:eastAsia="zh-CN"/>
              </w:rPr>
              <w:t>Option 3: Keep L1 measurement for FR2-1 with bracket</w:t>
            </w:r>
            <w:r>
              <w:rPr>
                <w:rFonts w:hint="default" w:ascii="Times New Roman" w:hAnsi="Times New Roman" w:cs="Times New Roman"/>
                <w:sz w:val="20"/>
                <w:szCs w:val="20"/>
                <w:lang w:val="en-US"/>
              </w:rPr>
              <w:t xml:space="preserve"> in the 2</w:t>
            </w:r>
            <w:r>
              <w:rPr>
                <w:rFonts w:hint="default" w:ascii="Times New Roman" w:hAnsi="Times New Roman" w:cs="Times New Roman"/>
                <w:sz w:val="20"/>
                <w:szCs w:val="20"/>
                <w:vertAlign w:val="superscript"/>
                <w:lang w:val="en-US"/>
              </w:rPr>
              <w:t>nd</w:t>
            </w:r>
            <w:r>
              <w:rPr>
                <w:rFonts w:hint="default" w:ascii="Times New Roman" w:hAnsi="Times New Roman" w:cs="Times New Roman"/>
                <w:sz w:val="20"/>
                <w:szCs w:val="20"/>
                <w:lang w:val="en-US"/>
              </w:rPr>
              <w:t xml:space="preserve"> bullet</w:t>
            </w:r>
            <w:r>
              <w:rPr>
                <w:rFonts w:hint="default" w:ascii="Times New Roman" w:hAnsi="Times New Roman" w:cs="Times New Roman"/>
                <w:sz w:val="20"/>
                <w:szCs w:val="20"/>
                <w:lang w:val="en-US" w:eastAsia="zh-CN"/>
              </w:rPr>
              <w:t xml:space="preserve"> and wait for RAN1/RAN2’s progress. (ZTE)</w:t>
            </w:r>
          </w:p>
          <w:p w14:paraId="143DED1A">
            <w:pPr>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&lt;Recommended WF&gt;</w:t>
            </w:r>
          </w:p>
          <w:p w14:paraId="26BDAEA0">
            <w:pPr>
              <w:pStyle w:val="14"/>
              <w:numPr>
                <w:ilvl w:val="0"/>
                <w:numId w:val="4"/>
              </w:numPr>
              <w:spacing w:after="120"/>
              <w:ind w:firstLineChars="0"/>
              <w:rPr>
                <w:rFonts w:hint="default" w:ascii="Times New Roman" w:hAnsi="Times New Roman" w:eastAsia="宋体" w:cs="Times New Roman"/>
                <w:color w:val="000000" w:themeColor="text1"/>
                <w:sz w:val="20"/>
                <w:szCs w:val="20"/>
                <w:lang w:val="en-US"/>
                <w14:textFill>
                  <w14:solidFill>
                    <w14:schemeClr w14:val="tx1"/>
                  </w14:solidFill>
                </w14:textFill>
              </w:rPr>
            </w:pPr>
            <w:r>
              <w:rPr>
                <w:rFonts w:hint="default" w:ascii="Times New Roman" w:hAnsi="Times New Roman" w:eastAsia="宋体" w:cs="Times New Roman"/>
                <w:color w:val="000000" w:themeColor="text1"/>
                <w:sz w:val="20"/>
                <w:szCs w:val="20"/>
                <w:lang w:val="en-US"/>
                <w14:textFill>
                  <w14:solidFill>
                    <w14:schemeClr w14:val="tx1"/>
                  </w14:solidFill>
                </w14:textFill>
              </w:rPr>
              <w:t>Continue discussion.</w:t>
            </w:r>
          </w:p>
          <w:p w14:paraId="55EB021F">
            <w:pPr>
              <w:rPr>
                <w:rFonts w:hint="default" w:ascii="Times New Roman" w:hAnsi="Times New Roman" w:cs="Times New Roman"/>
                <w:sz w:val="20"/>
                <w:szCs w:val="20"/>
                <w:lang w:val="en-US" w:eastAsia="zh-CN"/>
              </w:rPr>
            </w:pPr>
          </w:p>
          <w:p w14:paraId="33BD4E02">
            <w:pPr>
              <w:rPr>
                <w:rFonts w:hint="default" w:ascii="Times New Roman" w:hAnsi="Times New Roman" w:cs="Times New Roman"/>
                <w:b/>
                <w:bCs/>
                <w:sz w:val="20"/>
                <w:szCs w:val="20"/>
                <w:highlight w:val="none"/>
                <w:lang w:val="en-US" w:eastAsia="zh-CN"/>
              </w:rPr>
            </w:pPr>
            <w:r>
              <w:rPr>
                <w:rFonts w:hint="default" w:ascii="Times New Roman" w:hAnsi="Times New Roman" w:cs="Times New Roman"/>
                <w:b/>
                <w:bCs/>
                <w:sz w:val="20"/>
                <w:szCs w:val="20"/>
                <w:highlight w:val="none"/>
                <w:lang w:val="en-US" w:eastAsia="zh-CN"/>
              </w:rPr>
              <w:t xml:space="preserve">Issue 3-1-3: </w:t>
            </w:r>
            <w:r>
              <w:rPr>
                <w:rFonts w:hint="default" w:ascii="Times New Roman" w:hAnsi="Times New Roman" w:cs="Times New Roman"/>
                <w:b/>
                <w:bCs/>
                <w:sz w:val="20"/>
                <w:szCs w:val="20"/>
                <w:highlight w:val="none"/>
                <w:lang w:val="en-US"/>
              </w:rPr>
              <w:t>Whether to use detectable or measurable?</w:t>
            </w:r>
          </w:p>
          <w:p w14:paraId="1BF8F73A">
            <w:pPr>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&lt;Candidate solutions&gt;</w:t>
            </w:r>
          </w:p>
          <w:p w14:paraId="73B1FBC8">
            <w:pPr>
              <w:pStyle w:val="14"/>
              <w:numPr>
                <w:ilvl w:val="0"/>
                <w:numId w:val="4"/>
              </w:numPr>
              <w:spacing w:after="120"/>
              <w:ind w:firstLineChars="0"/>
              <w:rPr>
                <w:rFonts w:hint="default" w:ascii="Times New Roman" w:hAnsi="Times New Roman" w:eastAsia="宋体" w:cs="Times New Roman"/>
                <w:bCs/>
                <w:color w:val="000000" w:themeColor="text1"/>
                <w:sz w:val="20"/>
                <w:szCs w:val="20"/>
                <w:lang w:val="en-US"/>
                <w14:textFill>
                  <w14:solidFill>
                    <w14:schemeClr w14:val="tx1"/>
                  </w14:solidFill>
                </w14:textFill>
              </w:rPr>
            </w:pPr>
            <w:r>
              <w:rPr>
                <w:rFonts w:hint="default" w:ascii="Times New Roman" w:hAnsi="Times New Roman" w:eastAsia="宋体" w:cs="Times New Roman"/>
                <w:color w:val="000000" w:themeColor="text1"/>
                <w:sz w:val="20"/>
                <w:szCs w:val="20"/>
                <w:lang w:val="en-US"/>
                <w14:textFill>
                  <w14:solidFill>
                    <w14:schemeClr w14:val="tx1"/>
                  </w14:solidFill>
                </w14:textFill>
              </w:rPr>
              <w:t xml:space="preserve">Option 1: </w:t>
            </w:r>
            <w:r>
              <w:rPr>
                <w:rFonts w:hint="default" w:ascii="Times New Roman" w:hAnsi="Times New Roman" w:cs="Times New Roman"/>
                <w:bCs/>
                <w:sz w:val="20"/>
                <w:szCs w:val="20"/>
                <w:lang w:val="en-US"/>
              </w:rPr>
              <w:t>The difference of the definition between detectable and measurable need to be further clarified. (CATT)</w:t>
            </w:r>
          </w:p>
          <w:p w14:paraId="0E1511AF">
            <w:pPr>
              <w:pStyle w:val="14"/>
              <w:numPr>
                <w:ilvl w:val="0"/>
                <w:numId w:val="4"/>
              </w:numPr>
              <w:spacing w:after="120"/>
              <w:ind w:firstLineChars="0"/>
              <w:rPr>
                <w:rFonts w:hint="default" w:ascii="Times New Roman" w:hAnsi="Times New Roman" w:eastAsia="宋体" w:cs="Times New Roman"/>
                <w:bCs/>
                <w:color w:val="000000" w:themeColor="text1"/>
                <w:sz w:val="20"/>
                <w:szCs w:val="20"/>
                <w:lang w:val="en-US"/>
                <w14:textFill>
                  <w14:solidFill>
                    <w14:schemeClr w14:val="tx1"/>
                  </w14:solidFill>
                </w14:textFill>
              </w:rPr>
            </w:pPr>
            <w:r>
              <w:rPr>
                <w:rFonts w:hint="default" w:ascii="Times New Roman" w:hAnsi="Times New Roman" w:eastAsia="宋体" w:cs="Times New Roman"/>
                <w:bCs/>
                <w:color w:val="000000" w:themeColor="text1"/>
                <w:sz w:val="20"/>
                <w:szCs w:val="20"/>
                <w:lang w:val="en-US"/>
                <w14:textFill>
                  <w14:solidFill>
                    <w14:schemeClr w14:val="tx1"/>
                  </w14:solidFill>
                </w14:textFill>
              </w:rPr>
              <w:t>Option 2: Use detectable. (Apple, ZTE)</w:t>
            </w:r>
          </w:p>
          <w:p w14:paraId="5954292F">
            <w:pPr>
              <w:pStyle w:val="14"/>
              <w:numPr>
                <w:ilvl w:val="0"/>
                <w:numId w:val="4"/>
              </w:numPr>
              <w:spacing w:after="120"/>
              <w:ind w:firstLineChars="0"/>
              <w:rPr>
                <w:rFonts w:hint="default" w:ascii="Times New Roman" w:hAnsi="Times New Roman" w:eastAsia="宋体" w:cs="Times New Roman"/>
                <w:bCs/>
                <w:color w:val="000000" w:themeColor="text1"/>
                <w:sz w:val="20"/>
                <w:szCs w:val="20"/>
                <w:lang w:val="en-US"/>
                <w14:textFill>
                  <w14:solidFill>
                    <w14:schemeClr w14:val="tx1"/>
                  </w14:solidFill>
                </w14:textFill>
              </w:rPr>
            </w:pPr>
            <w:r>
              <w:rPr>
                <w:rFonts w:hint="default" w:ascii="Times New Roman" w:hAnsi="Times New Roman" w:eastAsia="宋体" w:cs="Times New Roman"/>
                <w:bCs/>
                <w:color w:val="000000" w:themeColor="text1"/>
                <w:sz w:val="20"/>
                <w:szCs w:val="20"/>
                <w:lang w:val="en-US"/>
                <w14:textFill>
                  <w14:solidFill>
                    <w14:schemeClr w14:val="tx1"/>
                  </w14:solidFill>
                </w14:textFill>
              </w:rPr>
              <w:t>Option 3: Use measurable. (Xiaomi, OPPO, Ericsson, Nokia)</w:t>
            </w:r>
          </w:p>
          <w:p w14:paraId="6EBE86EC">
            <w:pPr>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&lt;Recommended WF&gt;</w:t>
            </w:r>
          </w:p>
          <w:p w14:paraId="58DC64CC">
            <w:pPr>
              <w:pStyle w:val="14"/>
              <w:numPr>
                <w:ilvl w:val="0"/>
                <w:numId w:val="4"/>
              </w:numPr>
              <w:spacing w:after="120"/>
              <w:ind w:firstLineChars="0"/>
              <w:rPr>
                <w:rFonts w:hint="default" w:ascii="Times New Roman" w:hAnsi="Times New Roman" w:cs="Times New Roman"/>
                <w:sz w:val="20"/>
                <w:szCs w:val="20"/>
                <w:vertAlign w:val="baseline"/>
                <w:lang w:val="en-US" w:eastAsia="zh-CN"/>
              </w:rPr>
            </w:pPr>
            <w:r>
              <w:rPr>
                <w:rFonts w:hint="default" w:ascii="Times New Roman" w:hAnsi="Times New Roman" w:eastAsia="宋体" w:cs="Times New Roman"/>
                <w:color w:val="000000" w:themeColor="text1"/>
                <w:sz w:val="20"/>
                <w:szCs w:val="20"/>
                <w:lang w:val="en-US"/>
                <w14:textFill>
                  <w14:solidFill>
                    <w14:schemeClr w14:val="tx1"/>
                  </w14:solidFill>
                </w14:textFill>
              </w:rPr>
              <w:t xml:space="preserve">Continue discussion. </w:t>
            </w:r>
            <w:r>
              <w:rPr>
                <w:rFonts w:hint="default" w:ascii="Times New Roman" w:hAnsi="Times New Roman" w:cs="Times New Roman"/>
                <w:color w:val="000000" w:themeColor="text1"/>
                <w:sz w:val="20"/>
                <w:szCs w:val="20"/>
                <w:lang w:val="en-US"/>
                <w14:textFill>
                  <w14:solidFill>
                    <w14:schemeClr w14:val="tx1"/>
                  </w14:solidFill>
                </w14:textFill>
              </w:rPr>
              <w:t>RAN4 can first try to align understanding on what “detectable” and “measurable” mean.</w:t>
            </w:r>
          </w:p>
        </w:tc>
      </w:tr>
    </w:tbl>
    <w:p w14:paraId="75143002">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sz w:val="20"/>
          <w:szCs w:val="20"/>
          <w:lang w:val="en-US" w:eastAsia="zh-CN"/>
        </w:rPr>
      </w:pPr>
    </w:p>
    <w:p w14:paraId="73C6FE9D">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We do not think step 2 about SSB-based L1 measurements and reports on the same candidate cell is always needed. With step 2, UE implementation could be simplified, but it also has restriction on the network side. Step 2 implies that network has to configure SSB based LTM even for CSI-RS based LTM. However, according to our understanding, CSI-RS based LTM and SSB based LTM are seperate features and each can work indepedentely. What</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s more, if there are SSB based LTM, why network configure CSI-RS based LTM additonally. Based on above consideration, it is proposed to remove step 2.</w:t>
      </w:r>
    </w:p>
    <w:p w14:paraId="7852E482">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eastAsia="宋体"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1: it is proposed to remove </w:t>
      </w:r>
      <w:r>
        <w:rPr>
          <w:rFonts w:hint="default" w:ascii="Times New Roman" w:hAnsi="Times New Roman" w:cs="Times New Roman"/>
          <w:b/>
          <w:bCs/>
          <w:i/>
          <w:iCs/>
          <w:sz w:val="20"/>
          <w:szCs w:val="20"/>
          <w:highlight w:val="none"/>
          <w:lang w:val="en-US"/>
        </w:rPr>
        <w:t>L1 measurement for FR2-1 in the 2</w:t>
      </w:r>
      <w:r>
        <w:rPr>
          <w:rFonts w:hint="default" w:ascii="Times New Roman" w:hAnsi="Times New Roman" w:cs="Times New Roman"/>
          <w:b/>
          <w:bCs/>
          <w:i/>
          <w:iCs/>
          <w:sz w:val="20"/>
          <w:szCs w:val="20"/>
          <w:highlight w:val="none"/>
          <w:vertAlign w:val="superscript"/>
          <w:lang w:val="en-US"/>
        </w:rPr>
        <w:t>nd</w:t>
      </w:r>
      <w:r>
        <w:rPr>
          <w:rFonts w:hint="default" w:ascii="Times New Roman" w:hAnsi="Times New Roman" w:cs="Times New Roman"/>
          <w:b/>
          <w:bCs/>
          <w:i/>
          <w:iCs/>
          <w:sz w:val="20"/>
          <w:szCs w:val="20"/>
          <w:highlight w:val="none"/>
          <w:lang w:val="en-US"/>
        </w:rPr>
        <w:t xml:space="preserve"> bullet</w:t>
      </w:r>
      <w:r>
        <w:rPr>
          <w:rFonts w:hint="eastAsia" w:ascii="Times New Roman" w:hAnsi="Times New Roman" w:cs="Times New Roman"/>
          <w:b/>
          <w:bCs/>
          <w:i/>
          <w:iCs/>
          <w:sz w:val="20"/>
          <w:szCs w:val="20"/>
          <w:highlight w:val="none"/>
          <w:lang w:val="en-US" w:eastAsia="zh-CN"/>
        </w:rPr>
        <w:t>.</w:t>
      </w:r>
    </w:p>
    <w:p w14:paraId="0A1622B2">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As for whether to use detectable or measurable, no strong view. It is slightly preferred to use measurable, since measurable is also used for SSB.</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3CEA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4B6F7FD8">
            <w:pPr>
              <w:pStyle w:val="5"/>
              <w:numPr>
                <w:ilvl w:val="0"/>
                <w:numId w:val="0"/>
              </w:numPr>
              <w:tabs>
                <w:tab w:val="left" w:pos="432"/>
                <w:tab w:val="clear" w:pos="864"/>
              </w:tabs>
              <w:rPr>
                <w:rFonts w:hint="default" w:ascii="Times New Roman" w:hAnsi="Times New Roman" w:cs="Times New Roman"/>
                <w:b/>
                <w:bCs/>
                <w:sz w:val="20"/>
                <w:szCs w:val="20"/>
                <w:highlight w:val="none"/>
                <w:lang w:val="en-US"/>
              </w:rPr>
            </w:pPr>
            <w:r>
              <w:rPr>
                <w:rFonts w:hint="default" w:ascii="Times New Roman" w:hAnsi="Times New Roman" w:cs="Times New Roman"/>
                <w:b/>
                <w:bCs/>
                <w:sz w:val="20"/>
                <w:szCs w:val="20"/>
                <w:lang w:val="en-US"/>
              </w:rPr>
              <w:t>Issue 3-3: D</w:t>
            </w:r>
            <w:r>
              <w:rPr>
                <w:rFonts w:hint="default" w:ascii="Times New Roman" w:hAnsi="Times New Roman" w:cs="Times New Roman"/>
                <w:b/>
                <w:bCs/>
                <w:sz w:val="20"/>
                <w:szCs w:val="20"/>
                <w:highlight w:val="none"/>
                <w:lang w:val="en-US"/>
              </w:rPr>
              <w:t>efinition of intra-frequency/inter-frequency for CSI-RS based L1 measurement</w:t>
            </w:r>
          </w:p>
          <w:p w14:paraId="27599CCC">
            <w:pPr>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 xml:space="preserve">&lt;Agreement&gt; </w:t>
            </w:r>
          </w:p>
          <w:p w14:paraId="39FED149">
            <w:pPr>
              <w:pStyle w:val="14"/>
              <w:numPr>
                <w:ilvl w:val="0"/>
                <w:numId w:val="4"/>
              </w:numPr>
              <w:spacing w:after="120"/>
              <w:ind w:firstLineChars="0"/>
              <w:rPr>
                <w:rFonts w:hint="default" w:ascii="Times New Roman" w:hAnsi="Times New Roman" w:cs="Times New Roman"/>
                <w:color w:val="000000" w:themeColor="text1"/>
                <w:sz w:val="20"/>
                <w:szCs w:val="20"/>
                <w:lang w:val="en-US"/>
                <w14:textFill>
                  <w14:solidFill>
                    <w14:schemeClr w14:val="tx1"/>
                  </w14:solidFill>
                </w14:textFill>
              </w:rPr>
            </w:pPr>
            <w:r>
              <w:rPr>
                <w:rFonts w:hint="default" w:ascii="Times New Roman" w:hAnsi="Times New Roman" w:cs="Times New Roman"/>
                <w:color w:val="000000" w:themeColor="text1"/>
                <w:sz w:val="20"/>
                <w:szCs w:val="20"/>
                <w:lang w:val="en-US"/>
                <w14:textFill>
                  <w14:solidFill>
                    <w14:schemeClr w14:val="tx1"/>
                  </w14:solidFill>
                </w14:textFill>
              </w:rPr>
              <w:t xml:space="preserve">A measurement is defined as a CSI-RS based intra-frequency L1 measurement provided that: </w:t>
            </w:r>
          </w:p>
          <w:p w14:paraId="7FAFA1A0">
            <w:pPr>
              <w:numPr>
                <w:ilvl w:val="1"/>
                <w:numId w:val="4"/>
              </w:numPr>
              <w:spacing w:after="120"/>
              <w:rPr>
                <w:rFonts w:hint="default" w:ascii="Times New Roman" w:hAnsi="Times New Roman" w:cs="Times New Roman"/>
                <w:color w:val="000000" w:themeColor="text1"/>
                <w:sz w:val="20"/>
                <w:szCs w:val="20"/>
                <w:lang w:val="en-US"/>
                <w14:textFill>
                  <w14:solidFill>
                    <w14:schemeClr w14:val="tx1"/>
                  </w14:solidFill>
                </w14:textFill>
              </w:rPr>
            </w:pPr>
            <w:r>
              <w:rPr>
                <w:rFonts w:hint="default" w:ascii="Times New Roman" w:hAnsi="Times New Roman" w:cs="Times New Roman"/>
                <w:color w:val="000000" w:themeColor="text1"/>
                <w:sz w:val="20"/>
                <w:szCs w:val="20"/>
                <w:lang w:val="en-US"/>
                <w14:textFill>
                  <w14:solidFill>
                    <w14:schemeClr w14:val="tx1"/>
                  </w14:solidFill>
                </w14:textFill>
              </w:rPr>
              <w:t>the SCS of the CSI-RS resource of the neighbour cell configured for L1 measurement is the same as the SCS of [</w:t>
            </w:r>
            <w:r>
              <w:rPr>
                <w:rFonts w:hint="default" w:ascii="Times New Roman" w:hAnsi="Times New Roman" w:cs="Times New Roman"/>
                <w:color w:val="000000" w:themeColor="text1"/>
                <w:sz w:val="20"/>
                <w:szCs w:val="20"/>
                <w:u w:val="single"/>
                <w:lang w:val="en-US"/>
                <w14:textFill>
                  <w14:solidFill>
                    <w14:schemeClr w14:val="tx1"/>
                  </w14:solidFill>
                </w14:textFill>
              </w:rPr>
              <w:t>active DL BWP]</w:t>
            </w:r>
            <w:r>
              <w:rPr>
                <w:rFonts w:hint="default" w:ascii="Times New Roman" w:hAnsi="Times New Roman" w:cs="Times New Roman"/>
                <w:color w:val="000000" w:themeColor="text1"/>
                <w:sz w:val="20"/>
                <w:szCs w:val="20"/>
                <w:lang w:val="en-US"/>
                <w14:textFill>
                  <w14:solidFill>
                    <w14:schemeClr w14:val="tx1"/>
                  </w14:solidFill>
                </w14:textFill>
              </w:rPr>
              <w:t>, and</w:t>
            </w:r>
          </w:p>
          <w:p w14:paraId="0FD87B9A">
            <w:pPr>
              <w:numPr>
                <w:ilvl w:val="1"/>
                <w:numId w:val="4"/>
              </w:numPr>
              <w:spacing w:after="120"/>
              <w:rPr>
                <w:rFonts w:hint="default" w:ascii="Times New Roman" w:hAnsi="Times New Roman" w:cs="Times New Roman"/>
                <w:color w:val="000000" w:themeColor="text1"/>
                <w:sz w:val="20"/>
                <w:szCs w:val="20"/>
                <w:lang w:val="en-US"/>
                <w14:textFill>
                  <w14:solidFill>
                    <w14:schemeClr w14:val="tx1"/>
                  </w14:solidFill>
                </w14:textFill>
              </w:rPr>
            </w:pPr>
            <w:r>
              <w:rPr>
                <w:rFonts w:hint="default" w:ascii="Times New Roman" w:hAnsi="Times New Roman" w:cs="Times New Roman"/>
                <w:color w:val="000000" w:themeColor="text1"/>
                <w:sz w:val="20"/>
                <w:szCs w:val="20"/>
                <w:lang w:val="en-US"/>
                <w14:textFill>
                  <w14:solidFill>
                    <w14:schemeClr w14:val="tx1"/>
                  </w14:solidFill>
                </w14:textFill>
              </w:rPr>
              <w:t>the CP type of the CSI-RS resource of neighbour cell configured for L1 measurement is the same as the CP type of [</w:t>
            </w:r>
            <w:r>
              <w:rPr>
                <w:rFonts w:hint="default" w:ascii="Times New Roman" w:hAnsi="Times New Roman" w:cs="Times New Roman"/>
                <w:color w:val="000000" w:themeColor="text1"/>
                <w:sz w:val="20"/>
                <w:szCs w:val="20"/>
                <w:u w:val="single"/>
                <w:lang w:val="en-US"/>
                <w14:textFill>
                  <w14:solidFill>
                    <w14:schemeClr w14:val="tx1"/>
                  </w14:solidFill>
                </w14:textFill>
              </w:rPr>
              <w:t>active DL BWP]</w:t>
            </w:r>
            <w:r>
              <w:rPr>
                <w:rFonts w:hint="default" w:ascii="Times New Roman" w:hAnsi="Times New Roman" w:cs="Times New Roman"/>
                <w:color w:val="000000" w:themeColor="text1"/>
                <w:sz w:val="20"/>
                <w:szCs w:val="20"/>
                <w:lang w:val="en-US"/>
                <w14:textFill>
                  <w14:solidFill>
                    <w14:schemeClr w14:val="tx1"/>
                  </w14:solidFill>
                </w14:textFill>
              </w:rPr>
              <w:t>, and</w:t>
            </w:r>
          </w:p>
          <w:p w14:paraId="7F0A7BD0">
            <w:pPr>
              <w:numPr>
                <w:ilvl w:val="2"/>
                <w:numId w:val="4"/>
              </w:numPr>
              <w:spacing w:after="120"/>
              <w:rPr>
                <w:rFonts w:hint="default" w:ascii="Times New Roman" w:hAnsi="Times New Roman" w:cs="Times New Roman"/>
                <w:color w:val="000000" w:themeColor="text1"/>
                <w:sz w:val="20"/>
                <w:szCs w:val="20"/>
                <w:lang w:val="en-US"/>
                <w14:textFill>
                  <w14:solidFill>
                    <w14:schemeClr w14:val="tx1"/>
                  </w14:solidFill>
                </w14:textFill>
              </w:rPr>
            </w:pPr>
            <w:r>
              <w:rPr>
                <w:rFonts w:hint="default" w:ascii="Times New Roman" w:hAnsi="Times New Roman" w:cs="Times New Roman"/>
                <w:color w:val="000000" w:themeColor="text1"/>
                <w:sz w:val="20"/>
                <w:szCs w:val="20"/>
                <w:lang w:val="en-US"/>
                <w14:textFill>
                  <w14:solidFill>
                    <w14:schemeClr w14:val="tx1"/>
                  </w14:solidFill>
                </w14:textFill>
              </w:rPr>
              <w:t>It is applied for SCS = 60KHz</w:t>
            </w:r>
          </w:p>
          <w:p w14:paraId="31BD0AAD">
            <w:pPr>
              <w:numPr>
                <w:ilvl w:val="1"/>
                <w:numId w:val="4"/>
              </w:numPr>
              <w:spacing w:after="120"/>
              <w:rPr>
                <w:rFonts w:hint="default" w:ascii="Times New Roman" w:hAnsi="Times New Roman" w:cs="Times New Roman"/>
                <w:sz w:val="20"/>
                <w:szCs w:val="20"/>
                <w:vertAlign w:val="baseline"/>
                <w:lang w:val="en-US" w:eastAsia="zh-CN"/>
              </w:rPr>
            </w:pPr>
            <w:r>
              <w:rPr>
                <w:rFonts w:hint="default" w:ascii="Times New Roman" w:hAnsi="Times New Roman" w:cs="Times New Roman"/>
                <w:color w:val="000000" w:themeColor="text1"/>
                <w:sz w:val="20"/>
                <w:szCs w:val="20"/>
                <w:lang w:val="en-US"/>
                <w14:textFill>
                  <w14:solidFill>
                    <w14:schemeClr w14:val="tx1"/>
                  </w14:solidFill>
                </w14:textFill>
              </w:rPr>
              <w:t>[the centre frequency of the CSI-RS resource of the neighbour cell configured for L1 measurement is the same as the centre frequency of any of the CSI-RS resources of the serving cell indicated for L1 measurement (if configured).]</w:t>
            </w:r>
          </w:p>
        </w:tc>
      </w:tr>
    </w:tbl>
    <w:p w14:paraId="09707E21">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sz w:val="20"/>
          <w:szCs w:val="20"/>
          <w:lang w:val="en-US" w:eastAsia="zh-CN"/>
        </w:rPr>
      </w:pPr>
    </w:p>
    <w:p w14:paraId="57C76D87">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For L3 measurement, a measurement is defined as a CSI-RS based intra-frequency L3 measurement provided that SCS/CP type/centre frequency of the CSI-RS resource of the neighbour cell configured for measurement are same as that of the serving cell indicated for measurement. For the definition of intra-frequency and inter-frequency for CSI-RS based L1 measurement, our preference is to follow the definition of CSI-RS based L3 measurement. Based on this consideration, it is proposed to consider center frequency.</w:t>
      </w:r>
    </w:p>
    <w:p w14:paraId="6BC3B110">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2: for the definition of </w:t>
      </w:r>
      <w:r>
        <w:rPr>
          <w:rFonts w:hint="default" w:ascii="Times New Roman" w:hAnsi="Times New Roman" w:cs="Times New Roman"/>
          <w:b/>
          <w:bCs/>
          <w:i/>
          <w:iCs/>
          <w:color w:val="000000" w:themeColor="text1"/>
          <w:sz w:val="20"/>
          <w:szCs w:val="20"/>
          <w:lang w:val="en-US"/>
          <w14:textFill>
            <w14:solidFill>
              <w14:schemeClr w14:val="tx1"/>
            </w14:solidFill>
          </w14:textFill>
        </w:rPr>
        <w:t>CSI-RS based intra-frequency L1 measurement</w:t>
      </w:r>
      <w:r>
        <w:rPr>
          <w:rFonts w:hint="eastAsia" w:ascii="Times New Roman" w:hAnsi="Times New Roman" w:cs="Times New Roman"/>
          <w:b/>
          <w:bCs/>
          <w:i/>
          <w:iCs/>
          <w:color w:val="000000" w:themeColor="text1"/>
          <w:sz w:val="20"/>
          <w:szCs w:val="20"/>
          <w:lang w:val="en-US" w:eastAsia="zh-CN"/>
          <w14:textFill>
            <w14:solidFill>
              <w14:schemeClr w14:val="tx1"/>
            </w14:solidFill>
          </w14:textFill>
        </w:rPr>
        <w:t xml:space="preserve">, except SCS and CP, </w:t>
      </w:r>
      <w:r>
        <w:rPr>
          <w:rFonts w:hint="default" w:ascii="Times New Roman" w:hAnsi="Times New Roman" w:cs="Times New Roman"/>
          <w:b/>
          <w:bCs/>
          <w:i/>
          <w:iCs/>
          <w:color w:val="000000" w:themeColor="text1"/>
          <w:sz w:val="20"/>
          <w:szCs w:val="20"/>
          <w:lang w:val="en-US"/>
          <w14:textFill>
            <w14:solidFill>
              <w14:schemeClr w14:val="tx1"/>
            </w14:solidFill>
          </w14:textFill>
        </w:rPr>
        <w:t>centre frequency</w:t>
      </w:r>
      <w:r>
        <w:rPr>
          <w:rFonts w:hint="eastAsia" w:ascii="Times New Roman" w:hAnsi="Times New Roman" w:cs="Times New Roman"/>
          <w:b/>
          <w:bCs/>
          <w:i/>
          <w:iCs/>
          <w:color w:val="000000" w:themeColor="text1"/>
          <w:sz w:val="20"/>
          <w:szCs w:val="20"/>
          <w:lang w:val="en-US" w:eastAsia="zh-CN"/>
          <w14:textFill>
            <w14:solidFill>
              <w14:schemeClr w14:val="tx1"/>
            </w14:solidFill>
          </w14:textFill>
        </w:rPr>
        <w:t xml:space="preserve"> also need to be considered, i.e. </w:t>
      </w:r>
      <w:r>
        <w:rPr>
          <w:rFonts w:hint="default" w:ascii="Times New Roman" w:hAnsi="Times New Roman" w:cs="Times New Roman"/>
          <w:b/>
          <w:bCs/>
          <w:i/>
          <w:iCs/>
          <w:color w:val="000000" w:themeColor="text1"/>
          <w:sz w:val="20"/>
          <w:szCs w:val="20"/>
          <w:lang w:val="en-US"/>
          <w14:textFill>
            <w14:solidFill>
              <w14:schemeClr w14:val="tx1"/>
            </w14:solidFill>
          </w14:textFill>
        </w:rPr>
        <w:t>the centre frequency of the CSI-RS resource of the neighbour cell configured for L1 measurement is the same as the centre frequency of any of the CSI-RS resources of the serving cell indicated for L1 measurement</w:t>
      </w:r>
      <w:r>
        <w:rPr>
          <w:rFonts w:hint="eastAsia" w:ascii="Times New Roman" w:hAnsi="Times New Roman" w:cs="Times New Roman"/>
          <w:b/>
          <w:bCs/>
          <w:i/>
          <w:iCs/>
          <w:color w:val="000000" w:themeColor="text1"/>
          <w:sz w:val="20"/>
          <w:szCs w:val="20"/>
          <w:lang w:val="en-US" w:eastAsia="zh-CN"/>
          <w14:textFill>
            <w14:solidFill>
              <w14:schemeClr w14:val="tx1"/>
            </w14:solidFill>
          </w14:textFill>
        </w:rPr>
        <w:t xml:space="preserve">. </w:t>
      </w:r>
      <w:r>
        <w:rPr>
          <w:rFonts w:hint="eastAsia" w:ascii="Times New Roman" w:hAnsi="Times New Roman" w:cs="Times New Roman"/>
          <w:b/>
          <w:bCs/>
          <w:i/>
          <w:iCs/>
          <w:sz w:val="20"/>
          <w:szCs w:val="20"/>
          <w:lang w:val="en-US" w:eastAsia="zh-CN"/>
        </w:rPr>
        <w:t xml:space="preserve">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E82B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3C3C8F8">
            <w:pPr>
              <w:pStyle w:val="5"/>
              <w:numPr>
                <w:ilvl w:val="0"/>
                <w:numId w:val="0"/>
              </w:numPr>
              <w:tabs>
                <w:tab w:val="left" w:pos="432"/>
                <w:tab w:val="clear" w:pos="864"/>
              </w:tabs>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Issue 3-7: CSI-RS resource type</w:t>
            </w:r>
          </w:p>
          <w:p w14:paraId="3CBDEF71">
            <w:pPr>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&lt;Candidate solutions&gt;</w:t>
            </w:r>
          </w:p>
          <w:p w14:paraId="2AD29F30">
            <w:pPr>
              <w:pStyle w:val="14"/>
              <w:numPr>
                <w:ilvl w:val="0"/>
                <w:numId w:val="4"/>
              </w:numPr>
              <w:spacing w:after="120"/>
              <w:ind w:firstLineChars="0"/>
              <w:rPr>
                <w:rFonts w:hint="default" w:ascii="Times New Roman" w:hAnsi="Times New Roman" w:eastAsia="宋体" w:cs="Times New Roman"/>
                <w:color w:val="000000" w:themeColor="text1"/>
                <w:sz w:val="20"/>
                <w:szCs w:val="20"/>
                <w:lang w:val="en-US"/>
                <w14:textFill>
                  <w14:solidFill>
                    <w14:schemeClr w14:val="tx1"/>
                  </w14:solidFill>
                </w14:textFill>
              </w:rPr>
            </w:pPr>
            <w:r>
              <w:rPr>
                <w:rFonts w:hint="default" w:ascii="Times New Roman" w:hAnsi="Times New Roman" w:eastAsia="宋体" w:cs="Times New Roman"/>
                <w:color w:val="000000" w:themeColor="text1"/>
                <w:sz w:val="20"/>
                <w:szCs w:val="20"/>
                <w:lang w:val="en-US"/>
                <w14:textFill>
                  <w14:solidFill>
                    <w14:schemeClr w14:val="tx1"/>
                  </w14:solidFill>
                </w14:textFill>
              </w:rPr>
              <w:t>Option 1: In addition to periodic CSI-RS, RAN4 also needs to consider semi-persistent CSI-RS transmission and measurements when defining RRM requirements for CSI-RS based L1 measurements for candidate cells. (CATT)</w:t>
            </w:r>
          </w:p>
          <w:p w14:paraId="6D31B0AD">
            <w:pPr>
              <w:pStyle w:val="14"/>
              <w:numPr>
                <w:ilvl w:val="0"/>
                <w:numId w:val="4"/>
              </w:numPr>
              <w:spacing w:after="120"/>
              <w:ind w:firstLineChars="0"/>
              <w:rPr>
                <w:rFonts w:hint="default" w:ascii="Times New Roman" w:hAnsi="Times New Roman" w:eastAsia="宋体" w:cs="Times New Roman"/>
                <w:color w:val="000000" w:themeColor="text1"/>
                <w:sz w:val="20"/>
                <w:szCs w:val="20"/>
                <w:lang w:val="en-US"/>
                <w14:textFill>
                  <w14:solidFill>
                    <w14:schemeClr w14:val="tx1"/>
                  </w14:solidFill>
                </w14:textFill>
              </w:rPr>
            </w:pPr>
            <w:r>
              <w:rPr>
                <w:rFonts w:hint="default" w:ascii="Times New Roman" w:hAnsi="Times New Roman" w:eastAsia="宋体" w:cs="Times New Roman"/>
                <w:color w:val="000000" w:themeColor="text1"/>
                <w:sz w:val="20"/>
                <w:szCs w:val="20"/>
                <w:lang w:val="en-US"/>
                <w14:textFill>
                  <w14:solidFill>
                    <w14:schemeClr w14:val="tx1"/>
                  </w14:solidFill>
                </w14:textFill>
              </w:rPr>
              <w:t>Option 2: RAN4 prioritize CSI-RS based L1 measurement requirement for periodic CSI-RS. (Apple, vivo)</w:t>
            </w:r>
          </w:p>
          <w:p w14:paraId="2653DE8D">
            <w:pPr>
              <w:pStyle w:val="14"/>
              <w:numPr>
                <w:ilvl w:val="0"/>
                <w:numId w:val="4"/>
              </w:numPr>
              <w:spacing w:after="120"/>
              <w:ind w:firstLineChars="0"/>
              <w:rPr>
                <w:rFonts w:hint="default" w:ascii="Times New Roman" w:hAnsi="Times New Roman" w:cs="Times New Roman"/>
                <w:sz w:val="20"/>
                <w:szCs w:val="20"/>
                <w:lang w:val="en-US"/>
              </w:rPr>
            </w:pPr>
            <w:r>
              <w:rPr>
                <w:rFonts w:hint="default" w:ascii="Times New Roman" w:hAnsi="Times New Roman" w:eastAsia="宋体" w:cs="Times New Roman"/>
                <w:color w:val="000000" w:themeColor="text1"/>
                <w:sz w:val="20"/>
                <w:szCs w:val="20"/>
                <w:lang w:val="en-US"/>
                <w14:textFill>
                  <w14:solidFill>
                    <w14:schemeClr w14:val="tx1"/>
                  </w14:solidFill>
                </w14:textFill>
              </w:rPr>
              <w:t>Option 3: Start from periodic CSI RS measurements, and wait for wait until RAN1 agrees on aperiodic and semi-persistent CSI-RS support. (Nokia)</w:t>
            </w:r>
          </w:p>
          <w:p w14:paraId="7A8D8AE1">
            <w:pPr>
              <w:pStyle w:val="14"/>
              <w:numPr>
                <w:ilvl w:val="0"/>
                <w:numId w:val="4"/>
              </w:numPr>
              <w:spacing w:after="120"/>
              <w:ind w:firstLineChars="0"/>
              <w:rPr>
                <w:rFonts w:hint="default" w:ascii="Times New Roman" w:hAnsi="Times New Roman" w:eastAsia="宋体" w:cs="Times New Roman"/>
                <w:color w:val="000000" w:themeColor="text1"/>
                <w:sz w:val="20"/>
                <w:szCs w:val="20"/>
                <w:lang w:val="en-US"/>
                <w14:textFill>
                  <w14:solidFill>
                    <w14:schemeClr w14:val="tx1"/>
                  </w14:solidFill>
                </w14:textFill>
              </w:rPr>
            </w:pPr>
            <w:r>
              <w:rPr>
                <w:rFonts w:hint="default" w:ascii="Times New Roman" w:hAnsi="Times New Roman" w:eastAsia="宋体" w:cs="Times New Roman"/>
                <w:color w:val="000000" w:themeColor="text1"/>
                <w:sz w:val="20"/>
                <w:szCs w:val="20"/>
                <w:lang w:val="en-US"/>
                <w14:textFill>
                  <w14:solidFill>
                    <w14:schemeClr w14:val="tx1"/>
                  </w14:solidFill>
                </w14:textFill>
              </w:rPr>
              <w:t>Option 4: RAN4 define CSI-RS based L1 measurement for periodic and semi-persistent. (Samsung)</w:t>
            </w:r>
          </w:p>
          <w:p w14:paraId="2315DAC4">
            <w:pPr>
              <w:pStyle w:val="14"/>
              <w:numPr>
                <w:ilvl w:val="0"/>
                <w:numId w:val="4"/>
              </w:numPr>
              <w:spacing w:after="120"/>
              <w:ind w:firstLineChars="0"/>
              <w:rPr>
                <w:rFonts w:hint="default" w:ascii="Times New Roman" w:hAnsi="Times New Roman" w:eastAsia="宋体" w:cs="Times New Roman"/>
                <w:color w:val="000000" w:themeColor="text1"/>
                <w:sz w:val="20"/>
                <w:szCs w:val="20"/>
                <w:lang w:val="en-US"/>
                <w14:textFill>
                  <w14:solidFill>
                    <w14:schemeClr w14:val="tx1"/>
                  </w14:solidFill>
                </w14:textFill>
              </w:rPr>
            </w:pPr>
            <w:r>
              <w:rPr>
                <w:rFonts w:hint="default" w:ascii="Times New Roman" w:hAnsi="Times New Roman" w:eastAsia="宋体" w:cs="Times New Roman"/>
                <w:color w:val="000000" w:themeColor="text1"/>
                <w:sz w:val="20"/>
                <w:szCs w:val="20"/>
                <w:lang w:val="en-US"/>
                <w14:textFill>
                  <w14:solidFill>
                    <w14:schemeClr w14:val="tx1"/>
                  </w14:solidFill>
                </w14:textFill>
              </w:rPr>
              <w:t xml:space="preserve">Option 5: RAN4 </w:t>
            </w:r>
            <w:r>
              <w:rPr>
                <w:rFonts w:hint="default" w:ascii="Times New Roman" w:hAnsi="Times New Roman" w:cs="Times New Roman"/>
                <w:color w:val="000000" w:themeColor="text1"/>
                <w:sz w:val="20"/>
                <w:szCs w:val="20"/>
                <w:lang w:val="en-US" w:eastAsia="zh-CN"/>
                <w14:textFill>
                  <w14:solidFill>
                    <w14:schemeClr w14:val="tx1"/>
                  </w14:solidFill>
                </w14:textFill>
              </w:rPr>
              <w:t>should define</w:t>
            </w:r>
            <w:r>
              <w:rPr>
                <w:rFonts w:hint="default" w:ascii="Times New Roman" w:hAnsi="Times New Roman" w:eastAsia="宋体" w:cs="Times New Roman"/>
                <w:color w:val="000000" w:themeColor="text1"/>
                <w:sz w:val="20"/>
                <w:szCs w:val="20"/>
                <w:lang w:val="en-US"/>
                <w14:textFill>
                  <w14:solidFill>
                    <w14:schemeClr w14:val="tx1"/>
                  </w14:solidFill>
                </w14:textFill>
              </w:rPr>
              <w:t xml:space="preserve"> </w:t>
            </w:r>
            <w:r>
              <w:rPr>
                <w:rFonts w:hint="default" w:ascii="Times New Roman" w:hAnsi="Times New Roman" w:eastAsia="宋体" w:cs="Times New Roman"/>
                <w:sz w:val="20"/>
                <w:szCs w:val="20"/>
                <w:lang w:val="en-US" w:eastAsia="zh-CN"/>
              </w:rPr>
              <w:t>CSI-RS based L1 measurement requirements for</w:t>
            </w:r>
            <w:r>
              <w:rPr>
                <w:rFonts w:hint="default" w:ascii="Times New Roman" w:hAnsi="Times New Roman" w:eastAsia="宋体" w:cs="Times New Roman"/>
                <w:color w:val="000000" w:themeColor="text1"/>
                <w:sz w:val="20"/>
                <w:szCs w:val="20"/>
                <w:lang w:val="en-US"/>
                <w14:textFill>
                  <w14:solidFill>
                    <w14:schemeClr w14:val="tx1"/>
                  </w14:solidFill>
                </w14:textFill>
              </w:rPr>
              <w:t xml:space="preserve"> periodic</w:t>
            </w:r>
            <w:r>
              <w:rPr>
                <w:rFonts w:hint="default" w:ascii="Times New Roman" w:hAnsi="Times New Roman" w:cs="Times New Roman"/>
                <w:color w:val="000000" w:themeColor="text1"/>
                <w:sz w:val="20"/>
                <w:szCs w:val="20"/>
                <w:lang w:val="en-US" w:eastAsia="zh-CN"/>
                <w14:textFill>
                  <w14:solidFill>
                    <w14:schemeClr w14:val="tx1"/>
                  </w14:solidFill>
                </w14:textFill>
              </w:rPr>
              <w:t>, aperiodic and semi-persistent</w:t>
            </w:r>
            <w:r>
              <w:rPr>
                <w:rFonts w:hint="default" w:ascii="Times New Roman" w:hAnsi="Times New Roman" w:eastAsia="宋体" w:cs="Times New Roman"/>
                <w:color w:val="000000" w:themeColor="text1"/>
                <w:sz w:val="20"/>
                <w:szCs w:val="20"/>
                <w:lang w:val="en-US"/>
                <w14:textFill>
                  <w14:solidFill>
                    <w14:schemeClr w14:val="tx1"/>
                  </w14:solidFill>
                </w14:textFill>
              </w:rPr>
              <w:t xml:space="preserve"> </w:t>
            </w:r>
            <w:r>
              <w:rPr>
                <w:rFonts w:hint="default" w:ascii="Times New Roman" w:hAnsi="Times New Roman" w:eastAsia="宋体" w:cs="Times New Roman"/>
                <w:sz w:val="20"/>
                <w:szCs w:val="20"/>
                <w:lang w:val="en-US" w:eastAsia="zh-CN"/>
              </w:rPr>
              <w:t>CSI-RS</w:t>
            </w:r>
            <w:r>
              <w:rPr>
                <w:rFonts w:hint="default" w:ascii="Times New Roman" w:hAnsi="Times New Roman" w:cs="Times New Roman"/>
                <w:color w:val="000000" w:themeColor="text1"/>
                <w:sz w:val="20"/>
                <w:szCs w:val="20"/>
                <w:lang w:val="en-US" w:eastAsia="zh-CN"/>
                <w14:textFill>
                  <w14:solidFill>
                    <w14:schemeClr w14:val="tx1"/>
                  </w14:solidFill>
                </w14:textFill>
              </w:rPr>
              <w:t xml:space="preserve"> (ZTE)</w:t>
            </w:r>
          </w:p>
          <w:p w14:paraId="71268F91">
            <w:pPr>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&lt;Recommended WF&gt;</w:t>
            </w:r>
          </w:p>
          <w:p w14:paraId="2FAB7050">
            <w:pPr>
              <w:pStyle w:val="14"/>
              <w:numPr>
                <w:ilvl w:val="0"/>
                <w:numId w:val="4"/>
              </w:numPr>
              <w:spacing w:after="120"/>
              <w:ind w:firstLineChars="0"/>
              <w:rPr>
                <w:rFonts w:hint="default" w:ascii="Times New Roman" w:hAnsi="Times New Roman" w:cs="Times New Roman"/>
                <w:sz w:val="20"/>
                <w:szCs w:val="20"/>
                <w:vertAlign w:val="baseline"/>
                <w:lang w:val="en-US" w:eastAsia="zh-CN"/>
              </w:rPr>
            </w:pPr>
            <w:r>
              <w:rPr>
                <w:rFonts w:hint="default" w:ascii="Times New Roman" w:hAnsi="Times New Roman" w:eastAsia="宋体" w:cs="Times New Roman"/>
                <w:color w:val="000000" w:themeColor="text1"/>
                <w:sz w:val="20"/>
                <w:szCs w:val="20"/>
                <w:lang w:val="en-US"/>
                <w14:textFill>
                  <w14:solidFill>
                    <w14:schemeClr w14:val="tx1"/>
                  </w14:solidFill>
                </w14:textFill>
              </w:rPr>
              <w:t>Continue discussion.</w:t>
            </w:r>
          </w:p>
        </w:tc>
      </w:tr>
    </w:tbl>
    <w:p w14:paraId="67FB7EF8">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sz w:val="20"/>
          <w:szCs w:val="20"/>
          <w:lang w:val="en-US" w:eastAsia="zh-CN"/>
        </w:rPr>
      </w:pPr>
    </w:p>
    <w:p w14:paraId="65A7DFE9">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w:t>
      </w:r>
      <w:r>
        <w:rPr>
          <w:rFonts w:hint="default" w:ascii="Times New Roman" w:hAnsi="Times New Roman" w:cs="Times New Roman"/>
          <w:sz w:val="20"/>
          <w:szCs w:val="20"/>
          <w:lang w:val="en-US" w:eastAsia="zh-CN"/>
        </w:rPr>
        <w:t>n RAN1#118bis</w:t>
      </w:r>
      <w:r>
        <w:rPr>
          <w:rFonts w:hint="eastAsia" w:ascii="Times New Roman" w:hAnsi="Times New Roman" w:cs="Times New Roman"/>
          <w:sz w:val="20"/>
          <w:szCs w:val="20"/>
          <w:lang w:val="en-US" w:eastAsia="zh-CN"/>
        </w:rPr>
        <w:t>, the working assumption is that in addition to periodic CSI-RS, semi-persistent CSI-RS is supported for candidate cell L1-RSRP measurement for gNB scheduled reporting from RAN1 perspective. And  RAN1 sent LS to RAN3 to ask RAN3 for the feasibility of specifying the signalling for coordination between serving cell and candidate cell(s) on the transmission of semi-persistent CSI-RS(s) [4]. In November meeting, RAN3 confirmed it is feasible to specify the signalling for coordination between serving cell and candidate cell(s) on the transmission of semi-persistent CSI-RS(s) and reply LS was sent to RAN1 [5]. Based on above progress in RAN1 and RAN3, semi-persistent CSI-RS resource for LTM candidate cells is supported.</w:t>
      </w:r>
    </w:p>
    <w:p w14:paraId="76852325">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Observation 1: According to the progress in RAN1 and RAN3, semi-persistent CSI-RS resource for LTM candidate cells is supported.</w:t>
      </w:r>
    </w:p>
    <w:p w14:paraId="563E1AA4">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color w:val="000000" w:themeColor="text1"/>
          <w:sz w:val="20"/>
          <w:szCs w:val="20"/>
          <w:lang w:val="en-US" w:eastAsia="zh-CN"/>
          <w14:textFill>
            <w14:solidFill>
              <w14:schemeClr w14:val="tx1"/>
            </w14:solidFill>
          </w14:textFill>
        </w:rPr>
      </w:pPr>
      <w:r>
        <w:rPr>
          <w:rFonts w:hint="eastAsia" w:ascii="Times New Roman" w:hAnsi="Times New Roman" w:cs="Times New Roman"/>
          <w:sz w:val="20"/>
          <w:szCs w:val="20"/>
          <w:lang w:val="en-US" w:eastAsia="zh-CN"/>
        </w:rPr>
        <w:t xml:space="preserve">Since periodic CSI-RS and semi-persistent CSI-RS are supported for candidate cell L1-RSRP measurement in RAN1 and RAN3. From RAN4 perspective, it is necessary to define requirements for both cases. As for </w:t>
      </w:r>
      <w:r>
        <w:rPr>
          <w:rFonts w:hint="default" w:ascii="Times New Roman" w:hAnsi="Times New Roman" w:cs="Times New Roman"/>
          <w:color w:val="000000" w:themeColor="text1"/>
          <w:sz w:val="20"/>
          <w:szCs w:val="20"/>
          <w:lang w:val="en-US" w:eastAsia="zh-CN"/>
          <w14:textFill>
            <w14:solidFill>
              <w14:schemeClr w14:val="tx1"/>
            </w14:solidFill>
          </w14:textFill>
        </w:rPr>
        <w:t>aperiodic</w:t>
      </w:r>
      <w:r>
        <w:rPr>
          <w:rFonts w:hint="eastAsia" w:ascii="Times New Roman" w:hAnsi="Times New Roman" w:cs="Times New Roman"/>
          <w:color w:val="000000" w:themeColor="text1"/>
          <w:sz w:val="20"/>
          <w:szCs w:val="20"/>
          <w:lang w:val="en-US" w:eastAsia="zh-CN"/>
          <w14:textFill>
            <w14:solidFill>
              <w14:schemeClr w14:val="tx1"/>
            </w14:solidFill>
          </w14:textFill>
        </w:rPr>
        <w:t xml:space="preserve"> CSI-RS, there is no conclusion in RAN1. It can be further considered if it is supported in RAN1.</w:t>
      </w:r>
    </w:p>
    <w:p w14:paraId="3940D1D5">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b/>
          <w:bCs/>
          <w:i/>
          <w:iCs/>
          <w:color w:val="000000" w:themeColor="text1"/>
          <w:sz w:val="20"/>
          <w:szCs w:val="20"/>
          <w:lang w:val="en-US" w:eastAsia="zh-CN"/>
          <w14:textFill>
            <w14:solidFill>
              <w14:schemeClr w14:val="tx1"/>
            </w14:solidFill>
          </w14:textFill>
        </w:rPr>
      </w:pPr>
      <w:r>
        <w:rPr>
          <w:rFonts w:hint="eastAsia" w:ascii="Times New Roman" w:hAnsi="Times New Roman" w:cs="Times New Roman"/>
          <w:b/>
          <w:bCs/>
          <w:i/>
          <w:iCs/>
          <w:color w:val="000000" w:themeColor="text1"/>
          <w:sz w:val="20"/>
          <w:szCs w:val="20"/>
          <w:lang w:val="en-US" w:eastAsia="zh-CN"/>
          <w14:textFill>
            <w14:solidFill>
              <w14:schemeClr w14:val="tx1"/>
            </w14:solidFill>
          </w14:textFill>
        </w:rPr>
        <w:t xml:space="preserve">Proposal 3: it is proposed that RAN4 firstly </w:t>
      </w:r>
      <w:r>
        <w:rPr>
          <w:rFonts w:hint="default" w:ascii="Times New Roman" w:hAnsi="Times New Roman" w:eastAsia="宋体" w:cs="Times New Roman"/>
          <w:b/>
          <w:bCs/>
          <w:i/>
          <w:iCs/>
          <w:color w:val="000000" w:themeColor="text1"/>
          <w:sz w:val="20"/>
          <w:szCs w:val="20"/>
          <w:lang w:val="en-US"/>
          <w14:textFill>
            <w14:solidFill>
              <w14:schemeClr w14:val="tx1"/>
            </w14:solidFill>
          </w14:textFill>
        </w:rPr>
        <w:t>define CSI-RS based L1 measurement</w:t>
      </w:r>
      <w:r>
        <w:rPr>
          <w:rFonts w:hint="eastAsia" w:ascii="Times New Roman" w:hAnsi="Times New Roman" w:cs="Times New Roman"/>
          <w:b/>
          <w:bCs/>
          <w:i/>
          <w:iCs/>
          <w:color w:val="000000" w:themeColor="text1"/>
          <w:sz w:val="20"/>
          <w:szCs w:val="20"/>
          <w:lang w:val="en-US" w:eastAsia="zh-CN"/>
          <w14:textFill>
            <w14:solidFill>
              <w14:schemeClr w14:val="tx1"/>
            </w14:solidFill>
          </w14:textFill>
        </w:rPr>
        <w:t xml:space="preserve"> requirements</w:t>
      </w:r>
      <w:r>
        <w:rPr>
          <w:rFonts w:hint="default" w:ascii="Times New Roman" w:hAnsi="Times New Roman" w:eastAsia="宋体" w:cs="Times New Roman"/>
          <w:b/>
          <w:bCs/>
          <w:i/>
          <w:iCs/>
          <w:color w:val="000000" w:themeColor="text1"/>
          <w:sz w:val="20"/>
          <w:szCs w:val="20"/>
          <w:lang w:val="en-US"/>
          <w14:textFill>
            <w14:solidFill>
              <w14:schemeClr w14:val="tx1"/>
            </w14:solidFill>
          </w14:textFill>
        </w:rPr>
        <w:t xml:space="preserve"> for periodic and semi-persistent</w:t>
      </w:r>
      <w:r>
        <w:rPr>
          <w:rFonts w:hint="eastAsia" w:ascii="Times New Roman" w:hAnsi="Times New Roman" w:cs="Times New Roman"/>
          <w:b/>
          <w:bCs/>
          <w:i/>
          <w:iCs/>
          <w:color w:val="000000" w:themeColor="text1"/>
          <w:sz w:val="20"/>
          <w:szCs w:val="20"/>
          <w:lang w:val="en-US" w:eastAsia="zh-CN"/>
          <w14:textFill>
            <w14:solidFill>
              <w14:schemeClr w14:val="tx1"/>
            </w14:solidFill>
          </w14:textFill>
        </w:rPr>
        <w:t xml:space="preserve"> CSI-RS resource</w:t>
      </w:r>
      <w:r>
        <w:rPr>
          <w:rFonts w:hint="default" w:ascii="Times New Roman" w:hAnsi="Times New Roman" w:eastAsia="宋体" w:cs="Times New Roman"/>
          <w:b/>
          <w:bCs/>
          <w:i/>
          <w:iCs/>
          <w:color w:val="000000" w:themeColor="text1"/>
          <w:sz w:val="20"/>
          <w:szCs w:val="20"/>
          <w:lang w:val="en-US"/>
          <w14:textFill>
            <w14:solidFill>
              <w14:schemeClr w14:val="tx1"/>
            </w14:solidFill>
          </w14:textFill>
        </w:rPr>
        <w:t>.</w:t>
      </w:r>
      <w:r>
        <w:rPr>
          <w:rFonts w:hint="eastAsia" w:ascii="Times New Roman" w:hAnsi="Times New Roman" w:cs="Times New Roman"/>
          <w:b/>
          <w:bCs/>
          <w:i/>
          <w:iCs/>
          <w:color w:val="000000" w:themeColor="text1"/>
          <w:sz w:val="20"/>
          <w:szCs w:val="20"/>
          <w:lang w:val="en-US" w:eastAsia="zh-CN"/>
          <w14:textFill>
            <w14:solidFill>
              <w14:schemeClr w14:val="tx1"/>
            </w14:solidFill>
          </w14:textFill>
        </w:rPr>
        <w:t xml:space="preserve"> A</w:t>
      </w:r>
      <w:r>
        <w:rPr>
          <w:rFonts w:hint="default" w:ascii="Times New Roman" w:hAnsi="Times New Roman" w:cs="Times New Roman"/>
          <w:b/>
          <w:bCs/>
          <w:i/>
          <w:iCs/>
          <w:color w:val="000000" w:themeColor="text1"/>
          <w:sz w:val="20"/>
          <w:szCs w:val="20"/>
          <w:lang w:val="en-US" w:eastAsia="zh-CN"/>
          <w14:textFill>
            <w14:solidFill>
              <w14:schemeClr w14:val="tx1"/>
            </w14:solidFill>
          </w14:textFill>
        </w:rPr>
        <w:t>periodic</w:t>
      </w:r>
      <w:r>
        <w:rPr>
          <w:rFonts w:hint="eastAsia" w:ascii="Times New Roman" w:hAnsi="Times New Roman" w:cs="Times New Roman"/>
          <w:b/>
          <w:bCs/>
          <w:i/>
          <w:iCs/>
          <w:color w:val="000000" w:themeColor="text1"/>
          <w:sz w:val="20"/>
          <w:szCs w:val="20"/>
          <w:lang w:val="en-US" w:eastAsia="zh-CN"/>
          <w14:textFill>
            <w14:solidFill>
              <w14:schemeClr w14:val="tx1"/>
            </w14:solidFill>
          </w14:textFill>
        </w:rPr>
        <w:t xml:space="preserve"> CSI-RS can be further considered if it is supported in RAN1.</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6B8D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F441DF4">
            <w:pPr>
              <w:pStyle w:val="5"/>
              <w:numPr>
                <w:ilvl w:val="0"/>
                <w:numId w:val="0"/>
              </w:numPr>
              <w:tabs>
                <w:tab w:val="left" w:pos="432"/>
                <w:tab w:val="clear" w:pos="864"/>
              </w:tabs>
              <w:rPr>
                <w:rFonts w:hint="default" w:ascii="Times New Roman" w:hAnsi="Times New Roman" w:cs="Times New Roman"/>
                <w:b/>
                <w:bCs/>
                <w:sz w:val="20"/>
                <w:szCs w:val="20"/>
                <w:highlight w:val="none"/>
                <w:lang w:val="en-US"/>
              </w:rPr>
            </w:pPr>
            <w:r>
              <w:rPr>
                <w:rFonts w:hint="default" w:ascii="Times New Roman" w:hAnsi="Times New Roman" w:cs="Times New Roman"/>
                <w:b/>
                <w:bCs/>
                <w:sz w:val="20"/>
                <w:szCs w:val="20"/>
                <w:highlight w:val="none"/>
                <w:lang w:val="en-US"/>
              </w:rPr>
              <w:t xml:space="preserve">Issue 3-10: CSI-RS based L1 measurement w.r.t active BWP </w:t>
            </w:r>
          </w:p>
          <w:p w14:paraId="08FAA74C">
            <w:pPr>
              <w:rPr>
                <w:rFonts w:hint="default" w:ascii="Times New Roman" w:hAnsi="Times New Roman" w:cs="Times New Roman"/>
                <w:b/>
                <w:bCs/>
                <w:sz w:val="20"/>
                <w:szCs w:val="20"/>
                <w:highlight w:val="none"/>
                <w:lang w:val="en-US" w:eastAsia="zh-CN"/>
              </w:rPr>
            </w:pPr>
            <w:r>
              <w:rPr>
                <w:rFonts w:hint="default" w:ascii="Times New Roman" w:hAnsi="Times New Roman" w:cs="Times New Roman"/>
                <w:b/>
                <w:bCs/>
                <w:sz w:val="20"/>
                <w:szCs w:val="20"/>
                <w:highlight w:val="none"/>
                <w:lang w:val="en-US" w:eastAsia="zh-CN"/>
              </w:rPr>
              <w:t>&lt;Candidate solutions&gt;</w:t>
            </w:r>
          </w:p>
          <w:p w14:paraId="37BBA980">
            <w:pPr>
              <w:pStyle w:val="14"/>
              <w:numPr>
                <w:ilvl w:val="0"/>
                <w:numId w:val="4"/>
              </w:numPr>
              <w:spacing w:after="120"/>
              <w:ind w:firstLineChars="0"/>
              <w:rPr>
                <w:rFonts w:hint="default" w:ascii="Times New Roman" w:hAnsi="Times New Roman" w:eastAsia="宋体" w:cs="Times New Roman"/>
                <w:color w:val="000000" w:themeColor="text1"/>
                <w:sz w:val="20"/>
                <w:szCs w:val="20"/>
                <w:highlight w:val="none"/>
                <w:lang w:val="en-US"/>
                <w14:textFill>
                  <w14:solidFill>
                    <w14:schemeClr w14:val="tx1"/>
                  </w14:solidFill>
                </w14:textFill>
              </w:rPr>
            </w:pP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Option 1: CSI-RS based L1-RSRP measurement outside active BWP is a typical scenario and should be considered in R19 LTM. (CATT)</w:t>
            </w:r>
          </w:p>
          <w:p w14:paraId="35625450">
            <w:pPr>
              <w:pStyle w:val="14"/>
              <w:numPr>
                <w:ilvl w:val="0"/>
                <w:numId w:val="4"/>
              </w:numPr>
              <w:spacing w:after="120"/>
              <w:ind w:firstLineChars="0"/>
              <w:rPr>
                <w:rFonts w:hint="default" w:ascii="Times New Roman" w:hAnsi="Times New Roman" w:eastAsia="宋体" w:cs="Times New Roman"/>
                <w:bCs/>
                <w:color w:val="000000" w:themeColor="text1"/>
                <w:sz w:val="20"/>
                <w:szCs w:val="20"/>
                <w:highlight w:val="none"/>
                <w:lang w:val="en-US"/>
                <w14:textFill>
                  <w14:solidFill>
                    <w14:schemeClr w14:val="tx1"/>
                  </w14:solidFill>
                </w14:textFill>
              </w:rPr>
            </w:pP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 xml:space="preserve">Option 2: </w:t>
            </w:r>
            <w:r>
              <w:rPr>
                <w:rFonts w:hint="default" w:ascii="Times New Roman" w:hAnsi="Times New Roman" w:cs="Times New Roman"/>
                <w:bCs/>
                <w:sz w:val="20"/>
                <w:szCs w:val="20"/>
                <w:highlight w:val="none"/>
                <w:lang w:val="en-US"/>
              </w:rPr>
              <w:t>Deprioritize CSI-RS based L1-RSRP measurement outside active BWP in R19. (MTK, Xiaomi, OPPO)</w:t>
            </w:r>
          </w:p>
          <w:p w14:paraId="18495F7A">
            <w:pPr>
              <w:pStyle w:val="14"/>
              <w:numPr>
                <w:ilvl w:val="0"/>
                <w:numId w:val="4"/>
              </w:numPr>
              <w:spacing w:after="120"/>
              <w:ind w:firstLineChars="0"/>
              <w:rPr>
                <w:rFonts w:hint="default" w:ascii="Times New Roman" w:hAnsi="Times New Roman" w:eastAsia="宋体" w:cs="Times New Roman"/>
                <w:color w:val="000000" w:themeColor="text1"/>
                <w:sz w:val="20"/>
                <w:szCs w:val="20"/>
                <w:highlight w:val="none"/>
                <w:lang w:val="en-US"/>
                <w14:textFill>
                  <w14:solidFill>
                    <w14:schemeClr w14:val="tx1"/>
                  </w14:solidFill>
                </w14:textFill>
              </w:rPr>
            </w:pP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Option 3: Support CSI-RS based L1-RSRP measurement within active BWP and outside active BWP, and same principle can be used as start point, e.g., defined a window to restrict the CSI-RS within gap which is used for CSI-RS based L3 measurement. (ZTE)</w:t>
            </w:r>
          </w:p>
          <w:p w14:paraId="51E079B3">
            <w:pPr>
              <w:pStyle w:val="14"/>
              <w:numPr>
                <w:ilvl w:val="0"/>
                <w:numId w:val="4"/>
              </w:numPr>
              <w:spacing w:after="120"/>
              <w:ind w:firstLineChars="0"/>
              <w:rPr>
                <w:rFonts w:hint="default" w:ascii="Times New Roman" w:hAnsi="Times New Roman" w:eastAsia="宋体" w:cs="Times New Roman"/>
                <w:color w:val="000000" w:themeColor="text1"/>
                <w:sz w:val="20"/>
                <w:szCs w:val="20"/>
                <w:highlight w:val="none"/>
                <w:lang w:val="en-US"/>
                <w14:textFill>
                  <w14:solidFill>
                    <w14:schemeClr w14:val="tx1"/>
                  </w14:solidFill>
                </w14:textFill>
              </w:rPr>
            </w:pP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Option 4: If RAN4 agree to define requirements for both within active BWP and outside active BWP, an optional UE capability for CSI-RSs are outside active BWP shall be introduced. Prefer to deprioritize the case where CSI-RS for LTM L1 measurements are outside active BWP(s). (vivo)</w:t>
            </w:r>
          </w:p>
          <w:p w14:paraId="2BA9B294">
            <w:pPr>
              <w:pStyle w:val="14"/>
              <w:numPr>
                <w:ilvl w:val="0"/>
                <w:numId w:val="4"/>
              </w:numPr>
              <w:spacing w:after="120"/>
              <w:ind w:firstLineChars="0"/>
              <w:rPr>
                <w:rFonts w:hint="default" w:ascii="Times New Roman" w:hAnsi="Times New Roman" w:eastAsia="宋体" w:cs="Times New Roman"/>
                <w:color w:val="000000" w:themeColor="text1"/>
                <w:sz w:val="20"/>
                <w:szCs w:val="20"/>
                <w:highlight w:val="none"/>
                <w:lang w:val="en-US"/>
                <w14:textFill>
                  <w14:solidFill>
                    <w14:schemeClr w14:val="tx1"/>
                  </w14:solidFill>
                </w14:textFill>
              </w:rPr>
            </w:pP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Option 5: From RRM requirement perspective, RAN4 further discuss which option is taken as the clarification for ‘the CSI-RS of candidate cell outside active BWP’ in R19 LTM:</w:t>
            </w:r>
          </w:p>
          <w:p w14:paraId="2834967B">
            <w:pPr>
              <w:pStyle w:val="14"/>
              <w:numPr>
                <w:ilvl w:val="1"/>
                <w:numId w:val="4"/>
              </w:numPr>
              <w:tabs>
                <w:tab w:val="left" w:pos="2160"/>
              </w:tabs>
              <w:spacing w:after="120"/>
              <w:ind w:firstLineChars="0"/>
              <w:rPr>
                <w:rFonts w:hint="default" w:ascii="Times New Roman" w:hAnsi="Times New Roman" w:eastAsia="宋体" w:cs="Times New Roman"/>
                <w:color w:val="000000" w:themeColor="text1"/>
                <w:sz w:val="20"/>
                <w:szCs w:val="20"/>
                <w:highlight w:val="none"/>
                <w:lang w:val="en-US"/>
                <w14:textFill>
                  <w14:solidFill>
                    <w14:schemeClr w14:val="tx1"/>
                  </w14:solidFill>
                </w14:textFill>
              </w:rPr>
            </w:pP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Option 5a: a CSI-RS resource is regarded as outside active BWP if the frequency domain occupied RBs of the CSI-RS include at least one RB that is outside any active BWP.</w:t>
            </w:r>
          </w:p>
          <w:p w14:paraId="047DC7CD">
            <w:pPr>
              <w:pStyle w:val="14"/>
              <w:numPr>
                <w:ilvl w:val="1"/>
                <w:numId w:val="4"/>
              </w:numPr>
              <w:spacing w:after="120"/>
              <w:ind w:firstLineChars="0"/>
              <w:rPr>
                <w:rFonts w:hint="default" w:ascii="Times New Roman" w:hAnsi="Times New Roman" w:eastAsia="宋体" w:cs="Times New Roman"/>
                <w:color w:val="000000" w:themeColor="text1"/>
                <w:sz w:val="20"/>
                <w:szCs w:val="20"/>
                <w:highlight w:val="none"/>
                <w:lang w:val="en-US"/>
                <w14:textFill>
                  <w14:solidFill>
                    <w14:schemeClr w14:val="tx1"/>
                  </w14:solidFill>
                </w14:textFill>
              </w:rPr>
            </w:pP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Option 5b: a CSI-RS resource is regarded as outside active BWP if the frequency domain occupied RBs of the CSI-RS are all outside active BWP(s) of the UE.</w:t>
            </w:r>
          </w:p>
          <w:p w14:paraId="46CD623A">
            <w:pPr>
              <w:pStyle w:val="14"/>
              <w:numPr>
                <w:ilvl w:val="1"/>
                <w:numId w:val="4"/>
              </w:numPr>
              <w:spacing w:after="120"/>
              <w:ind w:firstLineChars="0"/>
              <w:rPr>
                <w:rFonts w:hint="default" w:ascii="Times New Roman" w:hAnsi="Times New Roman" w:eastAsia="宋体" w:cs="Times New Roman"/>
                <w:color w:val="000000" w:themeColor="text1"/>
                <w:sz w:val="20"/>
                <w:szCs w:val="20"/>
                <w:highlight w:val="none"/>
                <w:lang w:val="en-US"/>
                <w14:textFill>
                  <w14:solidFill>
                    <w14:schemeClr w14:val="tx1"/>
                  </w14:solidFill>
                </w14:textFill>
              </w:rPr>
            </w:pP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Option 5c: a CSI-RS resource is regarded as outside active BWP if the frequency domain occupied RBs of the CSI-RS include no more than 48 RBs within any active BWP.</w:t>
            </w:r>
          </w:p>
          <w:p w14:paraId="75CE6ECD">
            <w:pPr>
              <w:rPr>
                <w:rFonts w:hint="default" w:ascii="Times New Roman" w:hAnsi="Times New Roman" w:cs="Times New Roman"/>
                <w:b/>
                <w:bCs/>
                <w:sz w:val="20"/>
                <w:szCs w:val="20"/>
                <w:highlight w:val="none"/>
                <w:lang w:val="en-US" w:eastAsia="zh-CN"/>
              </w:rPr>
            </w:pPr>
            <w:r>
              <w:rPr>
                <w:rFonts w:hint="default" w:ascii="Times New Roman" w:hAnsi="Times New Roman" w:cs="Times New Roman"/>
                <w:b/>
                <w:bCs/>
                <w:sz w:val="20"/>
                <w:szCs w:val="20"/>
                <w:highlight w:val="none"/>
                <w:lang w:val="en-US" w:eastAsia="zh-CN"/>
              </w:rPr>
              <w:t>&lt;Recommended WF&gt;</w:t>
            </w:r>
          </w:p>
          <w:p w14:paraId="4B47F33F">
            <w:pPr>
              <w:pStyle w:val="14"/>
              <w:numPr>
                <w:ilvl w:val="0"/>
                <w:numId w:val="4"/>
              </w:numPr>
              <w:spacing w:after="120"/>
              <w:ind w:firstLineChars="0"/>
              <w:rPr>
                <w:rFonts w:hint="default" w:ascii="Times New Roman" w:hAnsi="Times New Roman" w:cs="Times New Roman"/>
                <w:sz w:val="20"/>
                <w:szCs w:val="20"/>
                <w:highlight w:val="none"/>
                <w:vertAlign w:val="baseline"/>
                <w:lang w:val="en-US" w:eastAsia="zh-CN"/>
              </w:rPr>
            </w:pP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Continue discussion.</w:t>
            </w:r>
          </w:p>
        </w:tc>
      </w:tr>
    </w:tbl>
    <w:p w14:paraId="339D3C38">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sz w:val="20"/>
          <w:szCs w:val="20"/>
          <w:lang w:val="en-US" w:eastAsia="zh-CN"/>
        </w:rPr>
      </w:pPr>
    </w:p>
    <w:p w14:paraId="3011A49E">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CSI-RS based L1 measurement is for mobility, only consider measurement within gap is too limited. And from deployment point of view, it is normal that CSI-RS resources from neighbour cell are outside UE active BWP. In last meeting, RAN1 also agreed that from RAN1 perspective, there is no restriction with regards to the frequency location of CSI-RS used for L1-measurement, which means that both measurement within BWP and measurement outside BWP are considered.</w:t>
      </w:r>
    </w:p>
    <w:p w14:paraId="118DD004">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4: CSI-RS based L1-RSRP measurement outside active BWP is a typical scenario, and it is proposed to define requirements for CSI-RS based L1-RSRP measurement outside active BWP.</w:t>
      </w:r>
    </w:p>
    <w:p w14:paraId="4BFFA44B">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In last meeting, it was agreed that CSI-RS based L1 measurement without gap is supported, and FFS on CSI-RS based L1 measurement with gap. As we discussed above, CSI-RS based L1-RSRP measurement outside active BWP is a typical scenario, and the L1 measurement is performed within measurement gap. It is necessary to define requirements for CSI-RS based L1 measurement with gap. </w:t>
      </w:r>
    </w:p>
    <w:p w14:paraId="762EE749">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5: it is proposed to define requirements for CSI-RS based L1 measurement with gap.</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C046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5577429D">
            <w:pPr>
              <w:pStyle w:val="5"/>
              <w:numPr>
                <w:ilvl w:val="0"/>
                <w:numId w:val="0"/>
              </w:numPr>
              <w:tabs>
                <w:tab w:val="left" w:pos="432"/>
                <w:tab w:val="clear" w:pos="864"/>
              </w:tabs>
              <w:rPr>
                <w:rFonts w:hint="default" w:ascii="Times New Roman" w:hAnsi="Times New Roman" w:cs="Times New Roman"/>
                <w:b/>
                <w:bCs/>
                <w:sz w:val="20"/>
                <w:szCs w:val="20"/>
                <w:highlight w:val="none"/>
                <w:lang w:val="en-US"/>
              </w:rPr>
            </w:pPr>
            <w:r>
              <w:rPr>
                <w:rFonts w:hint="default" w:ascii="Times New Roman" w:hAnsi="Times New Roman" w:cs="Times New Roman"/>
                <w:b/>
                <w:bCs/>
                <w:sz w:val="20"/>
                <w:szCs w:val="20"/>
                <w:highlight w:val="none"/>
                <w:lang w:val="en-US"/>
              </w:rPr>
              <w:t>Issue 3-12: Scenarios to be considered w.r.t. RTD</w:t>
            </w:r>
          </w:p>
          <w:p w14:paraId="5B43734D">
            <w:pPr>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lang w:val="en-US" w:eastAsia="zh-CN"/>
              </w:rPr>
              <w:t>RAN4 concluded the following in RAN4#112bis meeting.</w:t>
            </w:r>
          </w:p>
          <w:p w14:paraId="45AB2AE3">
            <w:pPr>
              <w:rPr>
                <w:rFonts w:hint="default" w:ascii="Times New Roman" w:hAnsi="Times New Roman" w:cs="Times New Roman"/>
                <w:sz w:val="20"/>
                <w:szCs w:val="20"/>
                <w:highlight w:val="none"/>
                <w:lang w:val="en-US" w:eastAsia="zh-CN"/>
              </w:rPr>
            </w:pPr>
          </w:p>
          <w:p w14:paraId="1F4170D8">
            <w:pPr>
              <w:rPr>
                <w:rFonts w:hint="default" w:ascii="Times New Roman" w:hAnsi="Times New Roman" w:cs="Times New Roman"/>
                <w:b/>
                <w:bCs/>
                <w:sz w:val="20"/>
                <w:szCs w:val="20"/>
                <w:highlight w:val="none"/>
                <w:lang w:val="en-US" w:eastAsia="zh-CN"/>
              </w:rPr>
            </w:pPr>
            <w:r>
              <w:rPr>
                <w:rFonts w:hint="default" w:ascii="Times New Roman" w:hAnsi="Times New Roman" w:cs="Times New Roman"/>
                <w:b/>
                <w:bCs/>
                <w:sz w:val="20"/>
                <w:szCs w:val="20"/>
                <w:highlight w:val="none"/>
                <w:lang w:val="en-US" w:eastAsia="zh-CN"/>
              </w:rPr>
              <w:t>&lt;Candidate solutions&gt;</w:t>
            </w:r>
          </w:p>
          <w:p w14:paraId="574B2413">
            <w:pPr>
              <w:pStyle w:val="14"/>
              <w:numPr>
                <w:ilvl w:val="0"/>
                <w:numId w:val="4"/>
              </w:numPr>
              <w:spacing w:after="120"/>
              <w:ind w:firstLineChars="0"/>
              <w:rPr>
                <w:rFonts w:hint="default" w:ascii="Times New Roman" w:hAnsi="Times New Roman" w:eastAsia="宋体" w:cs="Times New Roman"/>
                <w:color w:val="000000" w:themeColor="text1"/>
                <w:sz w:val="20"/>
                <w:szCs w:val="20"/>
                <w:highlight w:val="none"/>
                <w:lang w:val="en-US"/>
                <w14:textFill>
                  <w14:solidFill>
                    <w14:schemeClr w14:val="tx1"/>
                  </w14:solidFill>
                </w14:textFill>
              </w:rPr>
            </w:pP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Option 1: Not to define CSI-RS based L1-RSRP measurement requirements on neighbor cell for RTD&gt;CP case. (MTK)</w:t>
            </w:r>
          </w:p>
          <w:p w14:paraId="78B3E1DD">
            <w:pPr>
              <w:pStyle w:val="14"/>
              <w:numPr>
                <w:ilvl w:val="0"/>
                <w:numId w:val="4"/>
              </w:numPr>
              <w:spacing w:after="120"/>
              <w:ind w:firstLineChars="0"/>
              <w:rPr>
                <w:rFonts w:hint="default" w:ascii="Times New Roman" w:hAnsi="Times New Roman" w:eastAsia="宋体" w:cs="Times New Roman"/>
                <w:color w:val="000000" w:themeColor="text1"/>
                <w:sz w:val="20"/>
                <w:szCs w:val="20"/>
                <w:highlight w:val="none"/>
                <w:lang w:val="en-US"/>
                <w14:textFill>
                  <w14:solidFill>
                    <w14:schemeClr w14:val="tx1"/>
                  </w14:solidFill>
                </w14:textFill>
              </w:rPr>
            </w:pP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Option 2: Either Alt 1 or Alt 2 is ok. RTD reporting might be needed if option 2 is adopted. (Apple)</w:t>
            </w:r>
          </w:p>
          <w:p w14:paraId="27ECC9E2">
            <w:pPr>
              <w:pStyle w:val="14"/>
              <w:numPr>
                <w:ilvl w:val="0"/>
                <w:numId w:val="4"/>
              </w:numPr>
              <w:spacing w:after="120"/>
              <w:ind w:firstLineChars="0"/>
              <w:rPr>
                <w:rFonts w:hint="default" w:ascii="Times New Roman" w:hAnsi="Times New Roman" w:eastAsia="宋体" w:cs="Times New Roman"/>
                <w:color w:val="000000" w:themeColor="text1"/>
                <w:sz w:val="20"/>
                <w:szCs w:val="20"/>
                <w:highlight w:val="none"/>
                <w:lang w:val="en-US"/>
                <w14:textFill>
                  <w14:solidFill>
                    <w14:schemeClr w14:val="tx1"/>
                  </w14:solidFill>
                </w14:textFill>
              </w:rPr>
            </w:pP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Option 3: Support RTD&gt;CP case for CSI-RS based L1-RSRP measurement. (CT)</w:t>
            </w:r>
          </w:p>
          <w:p w14:paraId="42099A79">
            <w:pPr>
              <w:pStyle w:val="14"/>
              <w:numPr>
                <w:ilvl w:val="1"/>
                <w:numId w:val="4"/>
              </w:numPr>
              <w:spacing w:after="120"/>
              <w:ind w:firstLineChars="0"/>
              <w:rPr>
                <w:rFonts w:hint="default" w:ascii="Times New Roman" w:hAnsi="Times New Roman" w:eastAsia="宋体" w:cs="Times New Roman"/>
                <w:color w:val="000000" w:themeColor="text1"/>
                <w:sz w:val="20"/>
                <w:szCs w:val="20"/>
                <w:highlight w:val="none"/>
                <w:lang w:val="en-US"/>
                <w14:textFill>
                  <w14:solidFill>
                    <w14:schemeClr w14:val="tx1"/>
                  </w14:solidFill>
                </w14:textFill>
              </w:rPr>
            </w:pP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 xml:space="preserve">Option 3a: </w:t>
            </w:r>
            <w:r>
              <w:rPr>
                <w:rFonts w:hint="default" w:ascii="Times New Roman" w:hAnsi="Times New Roman" w:cs="Times New Roman"/>
                <w:sz w:val="20"/>
                <w:szCs w:val="20"/>
                <w:highlight w:val="none"/>
                <w:lang w:val="en-US"/>
              </w:rPr>
              <w:t>define the requirements for RTD&gt;CP. Need further clear definition of RTD.</w:t>
            </w:r>
          </w:p>
          <w:p w14:paraId="0577F6B7">
            <w:pPr>
              <w:pStyle w:val="14"/>
              <w:numPr>
                <w:ilvl w:val="0"/>
                <w:numId w:val="4"/>
              </w:numPr>
              <w:spacing w:after="120"/>
              <w:ind w:firstLineChars="0"/>
              <w:rPr>
                <w:rFonts w:hint="default" w:ascii="Times New Roman" w:hAnsi="Times New Roman" w:eastAsia="宋体" w:cs="Times New Roman"/>
                <w:color w:val="000000" w:themeColor="text1"/>
                <w:sz w:val="20"/>
                <w:szCs w:val="20"/>
                <w:highlight w:val="none"/>
                <w:lang w:val="en-US"/>
                <w14:textFill>
                  <w14:solidFill>
                    <w14:schemeClr w14:val="tx1"/>
                  </w14:solidFill>
                </w14:textFill>
              </w:rPr>
            </w:pP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Option 4: Define requirements for both RTD&lt;CP and RTD&gt;CP. Introduce an optional UE capability for RTD&gt;CP. (vivo)</w:t>
            </w:r>
          </w:p>
          <w:p w14:paraId="66408D64">
            <w:pPr>
              <w:pStyle w:val="14"/>
              <w:numPr>
                <w:ilvl w:val="0"/>
                <w:numId w:val="4"/>
              </w:numPr>
              <w:spacing w:after="120"/>
              <w:ind w:firstLineChars="0"/>
              <w:rPr>
                <w:rFonts w:hint="default" w:ascii="Times New Roman" w:hAnsi="Times New Roman" w:eastAsia="宋体" w:cs="Times New Roman"/>
                <w:color w:val="000000" w:themeColor="text1"/>
                <w:sz w:val="20"/>
                <w:szCs w:val="20"/>
                <w:highlight w:val="none"/>
                <w:lang w:val="en-US"/>
                <w14:textFill>
                  <w14:solidFill>
                    <w14:schemeClr w14:val="tx1"/>
                  </w14:solidFill>
                </w14:textFill>
              </w:rPr>
            </w:pPr>
            <w:r>
              <w:rPr>
                <w:rFonts w:hint="default" w:ascii="Times New Roman" w:hAnsi="Times New Roman" w:cs="Times New Roman" w:eastAsiaTheme="minorEastAsia"/>
                <w:iCs/>
                <w:color w:val="000000" w:themeColor="text1"/>
                <w:sz w:val="20"/>
                <w:szCs w:val="20"/>
                <w:highlight w:val="none"/>
                <w:lang w:val="en-US"/>
                <w14:textFill>
                  <w14:solidFill>
                    <w14:schemeClr w14:val="tx1"/>
                  </w14:solidFill>
                </w14:textFill>
              </w:rPr>
              <w:t>Option 5: RTD &lt; CP, and RTD &gt; CP (Ericsson, ZTE)</w:t>
            </w:r>
          </w:p>
          <w:p w14:paraId="557D1709">
            <w:pPr>
              <w:pStyle w:val="14"/>
              <w:numPr>
                <w:ilvl w:val="1"/>
                <w:numId w:val="4"/>
              </w:numPr>
              <w:spacing w:after="120"/>
              <w:ind w:firstLineChars="0"/>
              <w:rPr>
                <w:rFonts w:hint="default" w:ascii="Times New Roman" w:hAnsi="Times New Roman" w:cs="Times New Roman" w:eastAsiaTheme="minorEastAsia"/>
                <w:iCs/>
                <w:color w:val="000000" w:themeColor="text1"/>
                <w:sz w:val="20"/>
                <w:szCs w:val="20"/>
                <w:highlight w:val="none"/>
                <w:lang w:val="en-US"/>
                <w14:textFill>
                  <w14:solidFill>
                    <w14:schemeClr w14:val="tx1"/>
                  </w14:solidFill>
                </w14:textFill>
              </w:rPr>
            </w:pPr>
            <w:r>
              <w:rPr>
                <w:rFonts w:hint="default" w:ascii="Times New Roman" w:hAnsi="Times New Roman" w:cs="Times New Roman" w:eastAsiaTheme="minorEastAsia"/>
                <w:iCs/>
                <w:color w:val="000000" w:themeColor="text1"/>
                <w:sz w:val="20"/>
                <w:szCs w:val="20"/>
                <w:highlight w:val="none"/>
                <w:lang w:val="en-US"/>
                <w14:textFill>
                  <w14:solidFill>
                    <w14:schemeClr w14:val="tx1"/>
                  </w14:solidFill>
                </w14:textFill>
              </w:rPr>
              <w:t>Option 5a: RTD &lt; CP, and RTD &gt; CP UE capability for supporting RTD&gt;CP can be introduced. (CMCC, vivo)</w:t>
            </w:r>
          </w:p>
          <w:p w14:paraId="3AE988B7">
            <w:pPr>
              <w:pStyle w:val="14"/>
              <w:numPr>
                <w:ilvl w:val="0"/>
                <w:numId w:val="4"/>
              </w:numPr>
              <w:spacing w:after="120"/>
              <w:ind w:firstLineChars="0"/>
              <w:rPr>
                <w:rFonts w:hint="default" w:ascii="Times New Roman" w:hAnsi="Times New Roman" w:eastAsia="宋体" w:cs="Times New Roman"/>
                <w:color w:val="000000" w:themeColor="text1"/>
                <w:sz w:val="20"/>
                <w:szCs w:val="20"/>
                <w:highlight w:val="none"/>
                <w:lang w:val="en-US"/>
                <w14:textFill>
                  <w14:solidFill>
                    <w14:schemeClr w14:val="tx1"/>
                  </w14:solidFill>
                </w14:textFill>
              </w:rPr>
            </w:pPr>
            <w:r>
              <w:rPr>
                <w:rFonts w:hint="default" w:ascii="Times New Roman" w:hAnsi="Times New Roman" w:cs="Times New Roman" w:eastAsiaTheme="minorEastAsia"/>
                <w:iCs/>
                <w:color w:val="000000" w:themeColor="text1"/>
                <w:sz w:val="20"/>
                <w:szCs w:val="20"/>
                <w:highlight w:val="none"/>
                <w:lang w:val="en-US"/>
                <w14:textFill>
                  <w14:solidFill>
                    <w14:schemeClr w14:val="tx1"/>
                  </w14:solidFill>
                </w14:textFill>
              </w:rPr>
              <w:t>Option 6: As the network does not know UE RTD conditions, requirements for RTD &gt; CP shall be defined for rel-19 LTM. Whether the support of these requirements is up to UE capability or not can be FFS. (Nokia)</w:t>
            </w:r>
          </w:p>
          <w:p w14:paraId="2C2EA328">
            <w:pPr>
              <w:pStyle w:val="14"/>
              <w:numPr>
                <w:ilvl w:val="0"/>
                <w:numId w:val="4"/>
              </w:numPr>
              <w:spacing w:after="120"/>
              <w:ind w:firstLineChars="0"/>
              <w:rPr>
                <w:rFonts w:hint="default" w:ascii="Times New Roman" w:hAnsi="Times New Roman" w:cs="Times New Roman" w:eastAsiaTheme="minorEastAsia"/>
                <w:iCs/>
                <w:color w:val="000000" w:themeColor="text1"/>
                <w:sz w:val="20"/>
                <w:szCs w:val="20"/>
                <w:highlight w:val="none"/>
                <w:lang w:val="en-US"/>
                <w14:textFill>
                  <w14:solidFill>
                    <w14:schemeClr w14:val="tx1"/>
                  </w14:solidFill>
                </w14:textFill>
              </w:rPr>
            </w:pPr>
            <w:r>
              <w:rPr>
                <w:rFonts w:hint="default" w:ascii="Times New Roman" w:hAnsi="Times New Roman" w:cs="Times New Roman" w:eastAsiaTheme="minorEastAsia"/>
                <w:iCs/>
                <w:color w:val="000000" w:themeColor="text1"/>
                <w:sz w:val="20"/>
                <w:szCs w:val="20"/>
                <w:highlight w:val="none"/>
                <w:lang w:val="en-US"/>
                <w14:textFill>
                  <w14:solidFill>
                    <w14:schemeClr w14:val="tx1"/>
                  </w14:solidFill>
                </w14:textFill>
              </w:rPr>
              <w:t>Option 7: RAN4 to limit the applicable condition for CSI-RS-based L1-RSRP measurement to scenarios where RTD is not larger than a certain value, e.g., CP length. The detailed side condition can be discussed together with the solution for direct/indirect RTD value reporting to NW in RAN4#114. (Qualcomm)</w:t>
            </w:r>
          </w:p>
          <w:p w14:paraId="143604BC">
            <w:pPr>
              <w:pStyle w:val="14"/>
              <w:numPr>
                <w:ilvl w:val="0"/>
                <w:numId w:val="4"/>
              </w:numPr>
              <w:spacing w:after="120"/>
              <w:ind w:firstLineChars="0"/>
              <w:rPr>
                <w:rFonts w:hint="default" w:ascii="Times New Roman" w:hAnsi="Times New Roman" w:cs="Times New Roman" w:eastAsiaTheme="minorEastAsia"/>
                <w:iCs/>
                <w:color w:val="000000" w:themeColor="text1"/>
                <w:sz w:val="20"/>
                <w:szCs w:val="20"/>
                <w:highlight w:val="none"/>
                <w:lang w:val="en-US"/>
                <w14:textFill>
                  <w14:solidFill>
                    <w14:schemeClr w14:val="tx1"/>
                  </w14:solidFill>
                </w14:textFill>
              </w:rPr>
            </w:pPr>
            <w:r>
              <w:rPr>
                <w:rFonts w:hint="default" w:ascii="Times New Roman" w:hAnsi="Times New Roman" w:cs="Times New Roman" w:eastAsiaTheme="minorEastAsia"/>
                <w:iCs/>
                <w:color w:val="000000" w:themeColor="text1"/>
                <w:sz w:val="20"/>
                <w:szCs w:val="20"/>
                <w:highlight w:val="none"/>
                <w:lang w:val="en-US"/>
                <w14:textFill>
                  <w14:solidFill>
                    <w14:schemeClr w14:val="tx1"/>
                  </w14:solidFill>
                </w14:textFill>
              </w:rPr>
              <w:t>Option 8: RAN4 to consider introducing a solution to address the ambiguity issue regarding RRM requirement applicability due to RTD being larger than CP. The detailed solution can be discussed in RAN4#114. (Qualcomm)</w:t>
            </w:r>
          </w:p>
          <w:p w14:paraId="7CC4DC0D">
            <w:pPr>
              <w:rPr>
                <w:rFonts w:hint="default" w:ascii="Times New Roman" w:hAnsi="Times New Roman" w:cs="Times New Roman"/>
                <w:b/>
                <w:bCs/>
                <w:sz w:val="20"/>
                <w:szCs w:val="20"/>
                <w:highlight w:val="none"/>
                <w:lang w:val="en-US" w:eastAsia="zh-CN"/>
              </w:rPr>
            </w:pPr>
            <w:r>
              <w:rPr>
                <w:rFonts w:hint="default" w:ascii="Times New Roman" w:hAnsi="Times New Roman" w:cs="Times New Roman"/>
                <w:b/>
                <w:bCs/>
                <w:sz w:val="20"/>
                <w:szCs w:val="20"/>
                <w:highlight w:val="none"/>
                <w:lang w:val="en-US" w:eastAsia="zh-CN"/>
              </w:rPr>
              <w:t>&lt;Recommended WF&gt;</w:t>
            </w:r>
          </w:p>
          <w:p w14:paraId="6C95929D">
            <w:pPr>
              <w:pStyle w:val="14"/>
              <w:numPr>
                <w:ilvl w:val="0"/>
                <w:numId w:val="4"/>
              </w:numPr>
              <w:spacing w:after="120"/>
              <w:ind w:firstLineChars="0"/>
              <w:rPr>
                <w:rFonts w:hint="default" w:ascii="Times New Roman" w:hAnsi="Times New Roman" w:cs="Times New Roman"/>
                <w:sz w:val="20"/>
                <w:szCs w:val="20"/>
                <w:highlight w:val="none"/>
                <w:vertAlign w:val="baseline"/>
                <w:lang w:val="en-US" w:eastAsia="zh-CN"/>
              </w:rPr>
            </w:pP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Continue discussion.</w:t>
            </w:r>
          </w:p>
        </w:tc>
      </w:tr>
    </w:tbl>
    <w:p w14:paraId="43E14CD8">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sz w:val="20"/>
          <w:szCs w:val="20"/>
          <w:lang w:val="en-US" w:eastAsia="zh-CN"/>
        </w:rPr>
      </w:pPr>
    </w:p>
    <w:p w14:paraId="6DAF84D2">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From </w:t>
      </w:r>
      <w:r>
        <w:rPr>
          <w:rFonts w:hint="eastAsia" w:ascii="Times New Roman" w:hAnsi="Times New Roman" w:cs="Times New Roman"/>
          <w:sz w:val="20"/>
          <w:szCs w:val="20"/>
          <w:lang w:val="en-US" w:eastAsia="zh-CN"/>
        </w:rPr>
        <w:t>deployment</w:t>
      </w:r>
      <w:r>
        <w:rPr>
          <w:rFonts w:hint="eastAsia" w:ascii="Times New Roman" w:hAnsi="Times New Roman" w:eastAsia="宋体" w:cs="Times New Roman"/>
          <w:sz w:val="20"/>
          <w:szCs w:val="20"/>
          <w:lang w:val="en-US" w:eastAsia="zh-CN"/>
        </w:rPr>
        <w:t xml:space="preserve"> point of view, it is proposed to consider both </w:t>
      </w:r>
      <w:r>
        <w:rPr>
          <w:rFonts w:hint="default" w:ascii="Times New Roman" w:hAnsi="Times New Roman" w:eastAsia="宋体" w:cs="Times New Roman"/>
          <w:sz w:val="20"/>
          <w:szCs w:val="20"/>
          <w:lang w:val="en-US" w:eastAsia="zh-CN"/>
        </w:rPr>
        <w:t>RT</w:t>
      </w:r>
      <w:r>
        <w:rPr>
          <w:rFonts w:hint="eastAsia" w:ascii="Times New Roman" w:hAnsi="Times New Roman" w:eastAsia="宋体" w:cs="Times New Roman"/>
          <w:sz w:val="20"/>
          <w:szCs w:val="20"/>
          <w:lang w:val="en-US" w:eastAsia="zh-CN"/>
        </w:rPr>
        <w:t>D</w:t>
      </w:r>
      <w:r>
        <w:rPr>
          <w:rFonts w:hint="default" w:ascii="Times New Roman" w:hAnsi="Times New Roman" w:eastAsia="宋体" w:cs="Times New Roman"/>
          <w:sz w:val="20"/>
          <w:szCs w:val="20"/>
          <w:lang w:val="en-US" w:eastAsia="zh-CN"/>
        </w:rPr>
        <w:t>&lt;CP</w:t>
      </w:r>
      <w:r>
        <w:rPr>
          <w:rFonts w:hint="eastAsia" w:ascii="Times New Roman" w:hAnsi="Times New Roman" w:eastAsia="宋体" w:cs="Times New Roman"/>
          <w:sz w:val="20"/>
          <w:szCs w:val="20"/>
          <w:lang w:val="en-US" w:eastAsia="zh-CN"/>
        </w:rPr>
        <w:t xml:space="preserve"> and </w:t>
      </w:r>
      <w:r>
        <w:rPr>
          <w:rFonts w:hint="default" w:ascii="Times New Roman" w:hAnsi="Times New Roman" w:eastAsia="宋体" w:cs="Times New Roman"/>
          <w:sz w:val="20"/>
          <w:szCs w:val="20"/>
          <w:lang w:val="en-US" w:eastAsia="zh-CN"/>
        </w:rPr>
        <w:t>RTD&gt;CP</w:t>
      </w:r>
      <w:r>
        <w:rPr>
          <w:rFonts w:hint="eastAsia" w:ascii="Times New Roman" w:hAnsi="Times New Roman" w:eastAsia="宋体" w:cs="Times New Roman"/>
          <w:sz w:val="20"/>
          <w:szCs w:val="20"/>
          <w:lang w:val="en-US" w:eastAsia="zh-CN"/>
        </w:rPr>
        <w:t xml:space="preserve">. The reason is that only support </w:t>
      </w:r>
      <w:r>
        <w:rPr>
          <w:rFonts w:hint="default" w:ascii="Times New Roman" w:hAnsi="Times New Roman" w:eastAsia="宋体" w:cs="Times New Roman"/>
          <w:sz w:val="20"/>
          <w:szCs w:val="20"/>
          <w:lang w:val="en-US" w:eastAsia="zh-CN"/>
        </w:rPr>
        <w:t>RT</w:t>
      </w:r>
      <w:r>
        <w:rPr>
          <w:rFonts w:hint="eastAsia" w:ascii="Times New Roman" w:hAnsi="Times New Roman" w:eastAsia="宋体" w:cs="Times New Roman"/>
          <w:sz w:val="20"/>
          <w:szCs w:val="20"/>
          <w:lang w:val="en-US" w:eastAsia="zh-CN"/>
        </w:rPr>
        <w:t>D</w:t>
      </w:r>
      <w:r>
        <w:rPr>
          <w:rFonts w:hint="default" w:ascii="Times New Roman" w:hAnsi="Times New Roman" w:eastAsia="宋体" w:cs="Times New Roman"/>
          <w:sz w:val="20"/>
          <w:szCs w:val="20"/>
          <w:lang w:val="en-US" w:eastAsia="zh-CN"/>
        </w:rPr>
        <w:t>&lt;CP</w:t>
      </w:r>
      <w:r>
        <w:rPr>
          <w:rFonts w:hint="eastAsia" w:ascii="Times New Roman" w:hAnsi="Times New Roman" w:eastAsia="宋体" w:cs="Times New Roman"/>
          <w:sz w:val="20"/>
          <w:szCs w:val="20"/>
          <w:lang w:val="en-US" w:eastAsia="zh-CN"/>
        </w:rPr>
        <w:t xml:space="preserve"> is too limited from deployment point of view. In Rel-18, we already consider RTD&gt;CP with UE capability. Similar approach can be considered for CSI-RS based L1 measurement.</w:t>
      </w:r>
    </w:p>
    <w:p w14:paraId="1B3F4EE8">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eastAsia="宋体" w:cs="Times New Roman"/>
          <w:b/>
          <w:bCs/>
          <w:i/>
          <w:iCs/>
          <w:sz w:val="20"/>
          <w:szCs w:val="20"/>
          <w:lang w:val="en-US" w:eastAsia="zh-CN"/>
        </w:rPr>
      </w:pPr>
      <w:r>
        <w:rPr>
          <w:rFonts w:hint="eastAsia" w:ascii="Times New Roman" w:hAnsi="Times New Roman" w:eastAsia="宋体" w:cs="Times New Roman"/>
          <w:b/>
          <w:bCs/>
          <w:i/>
          <w:iCs/>
          <w:sz w:val="20"/>
          <w:szCs w:val="20"/>
          <w:lang w:val="en-US" w:eastAsia="zh-CN"/>
        </w:rPr>
        <w:t xml:space="preserve">Proposal </w:t>
      </w:r>
      <w:r>
        <w:rPr>
          <w:rFonts w:hint="eastAsia" w:ascii="Times New Roman" w:hAnsi="Times New Roman" w:cs="Times New Roman"/>
          <w:b/>
          <w:bCs/>
          <w:i/>
          <w:iCs/>
          <w:sz w:val="20"/>
          <w:szCs w:val="20"/>
          <w:lang w:val="en-US" w:eastAsia="zh-CN"/>
        </w:rPr>
        <w:t>6</w:t>
      </w:r>
      <w:r>
        <w:rPr>
          <w:rFonts w:hint="eastAsia" w:ascii="Times New Roman" w:hAnsi="Times New Roman" w:eastAsia="宋体" w:cs="Times New Roman"/>
          <w:b/>
          <w:bCs/>
          <w:i/>
          <w:iCs/>
          <w:sz w:val="20"/>
          <w:szCs w:val="20"/>
          <w:lang w:val="en-US" w:eastAsia="zh-CN"/>
        </w:rPr>
        <w:t xml:space="preserve">: it is proposed to consider both </w:t>
      </w:r>
      <w:r>
        <w:rPr>
          <w:rFonts w:hint="default" w:ascii="Times New Roman" w:hAnsi="Times New Roman" w:eastAsia="宋体" w:cs="Times New Roman"/>
          <w:b/>
          <w:bCs/>
          <w:i/>
          <w:iCs/>
          <w:sz w:val="20"/>
          <w:szCs w:val="20"/>
          <w:lang w:val="en-US" w:eastAsia="zh-CN"/>
        </w:rPr>
        <w:t>RT</w:t>
      </w:r>
      <w:r>
        <w:rPr>
          <w:rFonts w:hint="eastAsia" w:ascii="Times New Roman" w:hAnsi="Times New Roman" w:eastAsia="宋体" w:cs="Times New Roman"/>
          <w:b/>
          <w:bCs/>
          <w:i/>
          <w:iCs/>
          <w:sz w:val="20"/>
          <w:szCs w:val="20"/>
          <w:lang w:val="en-US" w:eastAsia="zh-CN"/>
        </w:rPr>
        <w:t>D</w:t>
      </w:r>
      <w:r>
        <w:rPr>
          <w:rFonts w:hint="default" w:ascii="Times New Roman" w:hAnsi="Times New Roman" w:eastAsia="宋体" w:cs="Times New Roman"/>
          <w:b/>
          <w:bCs/>
          <w:i/>
          <w:iCs/>
          <w:sz w:val="20"/>
          <w:szCs w:val="20"/>
          <w:lang w:val="en-US" w:eastAsia="zh-CN"/>
        </w:rPr>
        <w:t>&lt;CP</w:t>
      </w:r>
      <w:r>
        <w:rPr>
          <w:rFonts w:hint="eastAsia" w:ascii="Times New Roman" w:hAnsi="Times New Roman" w:eastAsia="宋体" w:cs="Times New Roman"/>
          <w:b/>
          <w:bCs/>
          <w:i/>
          <w:iCs/>
          <w:sz w:val="20"/>
          <w:szCs w:val="20"/>
          <w:lang w:val="en-US" w:eastAsia="zh-CN"/>
        </w:rPr>
        <w:t xml:space="preserve"> and </w:t>
      </w:r>
      <w:r>
        <w:rPr>
          <w:rFonts w:hint="default" w:ascii="Times New Roman" w:hAnsi="Times New Roman" w:eastAsia="宋体" w:cs="Times New Roman"/>
          <w:b/>
          <w:bCs/>
          <w:i/>
          <w:iCs/>
          <w:sz w:val="20"/>
          <w:szCs w:val="20"/>
          <w:lang w:val="en-US" w:eastAsia="zh-CN"/>
        </w:rPr>
        <w:t>RTD&gt;CP</w:t>
      </w:r>
      <w:r>
        <w:rPr>
          <w:rFonts w:hint="eastAsia" w:ascii="Times New Roman" w:hAnsi="Times New Roman" w:eastAsia="宋体" w:cs="Times New Roman"/>
          <w:b/>
          <w:bCs/>
          <w:i/>
          <w:iCs/>
          <w:sz w:val="20"/>
          <w:szCs w:val="20"/>
          <w:lang w:val="en-US" w:eastAsia="zh-CN"/>
        </w:rPr>
        <w:t xml:space="preserve">, and UE capability for supporting </w:t>
      </w:r>
      <w:r>
        <w:rPr>
          <w:rFonts w:hint="default" w:ascii="Times New Roman" w:hAnsi="Times New Roman" w:eastAsia="宋体" w:cs="Times New Roman"/>
          <w:b/>
          <w:bCs/>
          <w:i/>
          <w:iCs/>
          <w:sz w:val="20"/>
          <w:szCs w:val="20"/>
          <w:lang w:val="en-US" w:eastAsia="zh-CN"/>
        </w:rPr>
        <w:t>RTD&gt;CP</w:t>
      </w:r>
      <w:r>
        <w:rPr>
          <w:rFonts w:hint="eastAsia" w:ascii="Times New Roman" w:hAnsi="Times New Roman" w:eastAsia="宋体" w:cs="Times New Roman"/>
          <w:b/>
          <w:bCs/>
          <w:i/>
          <w:iCs/>
          <w:sz w:val="20"/>
          <w:szCs w:val="20"/>
          <w:lang w:val="en-US" w:eastAsia="zh-CN"/>
        </w:rPr>
        <w:t xml:space="preserve"> can be introduced.</w:t>
      </w:r>
    </w:p>
    <w:p w14:paraId="7CAD2DF9">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sz w:val="20"/>
          <w:szCs w:val="20"/>
          <w:lang w:val="en-US" w:eastAsia="zh-CN"/>
        </w:rPr>
      </w:pPr>
    </w:p>
    <w:bookmarkEnd w:id="6"/>
    <w:bookmarkEnd w:id="7"/>
    <w:p w14:paraId="710DAFB6">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779345E2">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highlight w:val="none"/>
        </w:rPr>
        <w:t>CSI-RS based L1 measurement. The proposals are:</w:t>
      </w:r>
    </w:p>
    <w:p w14:paraId="7757F6B0">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eastAsia="宋体"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1: it is proposed to remove </w:t>
      </w:r>
      <w:r>
        <w:rPr>
          <w:rFonts w:hint="default" w:ascii="Times New Roman" w:hAnsi="Times New Roman" w:cs="Times New Roman"/>
          <w:b/>
          <w:bCs/>
          <w:i/>
          <w:iCs/>
          <w:sz w:val="20"/>
          <w:szCs w:val="20"/>
          <w:highlight w:val="none"/>
          <w:lang w:val="en-US"/>
        </w:rPr>
        <w:t>L1 measurement for FR2-1 in the 2</w:t>
      </w:r>
      <w:r>
        <w:rPr>
          <w:rFonts w:hint="default" w:ascii="Times New Roman" w:hAnsi="Times New Roman" w:cs="Times New Roman"/>
          <w:b/>
          <w:bCs/>
          <w:i/>
          <w:iCs/>
          <w:sz w:val="20"/>
          <w:szCs w:val="20"/>
          <w:highlight w:val="none"/>
          <w:vertAlign w:val="superscript"/>
          <w:lang w:val="en-US"/>
        </w:rPr>
        <w:t>nd</w:t>
      </w:r>
      <w:r>
        <w:rPr>
          <w:rFonts w:hint="default" w:ascii="Times New Roman" w:hAnsi="Times New Roman" w:cs="Times New Roman"/>
          <w:b/>
          <w:bCs/>
          <w:i/>
          <w:iCs/>
          <w:sz w:val="20"/>
          <w:szCs w:val="20"/>
          <w:highlight w:val="none"/>
          <w:lang w:val="en-US"/>
        </w:rPr>
        <w:t xml:space="preserve"> bullet</w:t>
      </w:r>
      <w:r>
        <w:rPr>
          <w:rFonts w:hint="eastAsia" w:ascii="Times New Roman" w:hAnsi="Times New Roman" w:cs="Times New Roman"/>
          <w:b/>
          <w:bCs/>
          <w:i/>
          <w:iCs/>
          <w:sz w:val="20"/>
          <w:szCs w:val="20"/>
          <w:highlight w:val="none"/>
          <w:lang w:val="en-US" w:eastAsia="zh-CN"/>
        </w:rPr>
        <w:t>.</w:t>
      </w:r>
    </w:p>
    <w:p w14:paraId="143D4062">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2: for the definition of </w:t>
      </w:r>
      <w:r>
        <w:rPr>
          <w:rFonts w:hint="default" w:ascii="Times New Roman" w:hAnsi="Times New Roman" w:cs="Times New Roman"/>
          <w:b/>
          <w:bCs/>
          <w:i/>
          <w:iCs/>
          <w:color w:val="000000" w:themeColor="text1"/>
          <w:sz w:val="20"/>
          <w:szCs w:val="20"/>
          <w:lang w:val="en-US"/>
          <w14:textFill>
            <w14:solidFill>
              <w14:schemeClr w14:val="tx1"/>
            </w14:solidFill>
          </w14:textFill>
        </w:rPr>
        <w:t>CSI-RS based intra-frequency L1 measurement</w:t>
      </w:r>
      <w:r>
        <w:rPr>
          <w:rFonts w:hint="eastAsia" w:ascii="Times New Roman" w:hAnsi="Times New Roman" w:cs="Times New Roman"/>
          <w:b/>
          <w:bCs/>
          <w:i/>
          <w:iCs/>
          <w:color w:val="000000" w:themeColor="text1"/>
          <w:sz w:val="20"/>
          <w:szCs w:val="20"/>
          <w:lang w:val="en-US" w:eastAsia="zh-CN"/>
          <w14:textFill>
            <w14:solidFill>
              <w14:schemeClr w14:val="tx1"/>
            </w14:solidFill>
          </w14:textFill>
        </w:rPr>
        <w:t xml:space="preserve">, except SCS and CP, </w:t>
      </w:r>
      <w:r>
        <w:rPr>
          <w:rFonts w:hint="default" w:ascii="Times New Roman" w:hAnsi="Times New Roman" w:cs="Times New Roman"/>
          <w:b/>
          <w:bCs/>
          <w:i/>
          <w:iCs/>
          <w:color w:val="000000" w:themeColor="text1"/>
          <w:sz w:val="20"/>
          <w:szCs w:val="20"/>
          <w:lang w:val="en-US"/>
          <w14:textFill>
            <w14:solidFill>
              <w14:schemeClr w14:val="tx1"/>
            </w14:solidFill>
          </w14:textFill>
        </w:rPr>
        <w:t>centre frequency</w:t>
      </w:r>
      <w:r>
        <w:rPr>
          <w:rFonts w:hint="eastAsia" w:ascii="Times New Roman" w:hAnsi="Times New Roman" w:cs="Times New Roman"/>
          <w:b/>
          <w:bCs/>
          <w:i/>
          <w:iCs/>
          <w:color w:val="000000" w:themeColor="text1"/>
          <w:sz w:val="20"/>
          <w:szCs w:val="20"/>
          <w:lang w:val="en-US" w:eastAsia="zh-CN"/>
          <w14:textFill>
            <w14:solidFill>
              <w14:schemeClr w14:val="tx1"/>
            </w14:solidFill>
          </w14:textFill>
        </w:rPr>
        <w:t xml:space="preserve"> also need to be considered, i.e. </w:t>
      </w:r>
      <w:r>
        <w:rPr>
          <w:rFonts w:hint="default" w:ascii="Times New Roman" w:hAnsi="Times New Roman" w:cs="Times New Roman"/>
          <w:b/>
          <w:bCs/>
          <w:i/>
          <w:iCs/>
          <w:color w:val="000000" w:themeColor="text1"/>
          <w:sz w:val="20"/>
          <w:szCs w:val="20"/>
          <w:lang w:val="en-US"/>
          <w14:textFill>
            <w14:solidFill>
              <w14:schemeClr w14:val="tx1"/>
            </w14:solidFill>
          </w14:textFill>
        </w:rPr>
        <w:t>the centre frequency of the CSI-RS resource of the neighbour cell configured for L1 measurement is the same as the centre frequency of any of the CSI-RS resources of the serving cell indicated for L1 measurement</w:t>
      </w:r>
      <w:r>
        <w:rPr>
          <w:rFonts w:hint="eastAsia" w:ascii="Times New Roman" w:hAnsi="Times New Roman" w:cs="Times New Roman"/>
          <w:b/>
          <w:bCs/>
          <w:i/>
          <w:iCs/>
          <w:color w:val="000000" w:themeColor="text1"/>
          <w:sz w:val="20"/>
          <w:szCs w:val="20"/>
          <w:lang w:val="en-US" w:eastAsia="zh-CN"/>
          <w14:textFill>
            <w14:solidFill>
              <w14:schemeClr w14:val="tx1"/>
            </w14:solidFill>
          </w14:textFill>
        </w:rPr>
        <w:t xml:space="preserve">. </w:t>
      </w:r>
      <w:r>
        <w:rPr>
          <w:rFonts w:hint="eastAsia" w:ascii="Times New Roman" w:hAnsi="Times New Roman" w:cs="Times New Roman"/>
          <w:b/>
          <w:bCs/>
          <w:i/>
          <w:iCs/>
          <w:sz w:val="20"/>
          <w:szCs w:val="20"/>
          <w:lang w:val="en-US" w:eastAsia="zh-CN"/>
        </w:rPr>
        <w:t xml:space="preserve">  </w:t>
      </w:r>
    </w:p>
    <w:p w14:paraId="323820BA">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Observation 1: According to the progress in RAN1 and RAN3, semi-persistent CSI-RS resource for LTM candidate cells is supported.</w:t>
      </w:r>
    </w:p>
    <w:p w14:paraId="5856A914">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b/>
          <w:bCs/>
          <w:i/>
          <w:iCs/>
          <w:color w:val="000000" w:themeColor="text1"/>
          <w:sz w:val="20"/>
          <w:szCs w:val="20"/>
          <w:lang w:val="en-US" w:eastAsia="zh-CN"/>
          <w14:textFill>
            <w14:solidFill>
              <w14:schemeClr w14:val="tx1"/>
            </w14:solidFill>
          </w14:textFill>
        </w:rPr>
      </w:pPr>
      <w:r>
        <w:rPr>
          <w:rFonts w:hint="eastAsia" w:ascii="Times New Roman" w:hAnsi="Times New Roman" w:cs="Times New Roman"/>
          <w:b/>
          <w:bCs/>
          <w:i/>
          <w:iCs/>
          <w:color w:val="000000" w:themeColor="text1"/>
          <w:sz w:val="20"/>
          <w:szCs w:val="20"/>
          <w:lang w:val="en-US" w:eastAsia="zh-CN"/>
          <w14:textFill>
            <w14:solidFill>
              <w14:schemeClr w14:val="tx1"/>
            </w14:solidFill>
          </w14:textFill>
        </w:rPr>
        <w:t xml:space="preserve">Proposal 3: it is proposed that RAN4 firstly </w:t>
      </w:r>
      <w:r>
        <w:rPr>
          <w:rFonts w:hint="default" w:ascii="Times New Roman" w:hAnsi="Times New Roman" w:eastAsia="宋体" w:cs="Times New Roman"/>
          <w:b/>
          <w:bCs/>
          <w:i/>
          <w:iCs/>
          <w:color w:val="000000" w:themeColor="text1"/>
          <w:sz w:val="20"/>
          <w:szCs w:val="20"/>
          <w:lang w:val="en-US"/>
          <w14:textFill>
            <w14:solidFill>
              <w14:schemeClr w14:val="tx1"/>
            </w14:solidFill>
          </w14:textFill>
        </w:rPr>
        <w:t>define CSI-RS based L1 measurement</w:t>
      </w:r>
      <w:r>
        <w:rPr>
          <w:rFonts w:hint="eastAsia" w:ascii="Times New Roman" w:hAnsi="Times New Roman" w:cs="Times New Roman"/>
          <w:b/>
          <w:bCs/>
          <w:i/>
          <w:iCs/>
          <w:color w:val="000000" w:themeColor="text1"/>
          <w:sz w:val="20"/>
          <w:szCs w:val="20"/>
          <w:lang w:val="en-US" w:eastAsia="zh-CN"/>
          <w14:textFill>
            <w14:solidFill>
              <w14:schemeClr w14:val="tx1"/>
            </w14:solidFill>
          </w14:textFill>
        </w:rPr>
        <w:t xml:space="preserve"> requirements</w:t>
      </w:r>
      <w:r>
        <w:rPr>
          <w:rFonts w:hint="default" w:ascii="Times New Roman" w:hAnsi="Times New Roman" w:eastAsia="宋体" w:cs="Times New Roman"/>
          <w:b/>
          <w:bCs/>
          <w:i/>
          <w:iCs/>
          <w:color w:val="000000" w:themeColor="text1"/>
          <w:sz w:val="20"/>
          <w:szCs w:val="20"/>
          <w:lang w:val="en-US"/>
          <w14:textFill>
            <w14:solidFill>
              <w14:schemeClr w14:val="tx1"/>
            </w14:solidFill>
          </w14:textFill>
        </w:rPr>
        <w:t xml:space="preserve"> for periodic and semi-persistent</w:t>
      </w:r>
      <w:r>
        <w:rPr>
          <w:rFonts w:hint="eastAsia" w:ascii="Times New Roman" w:hAnsi="Times New Roman" w:cs="Times New Roman"/>
          <w:b/>
          <w:bCs/>
          <w:i/>
          <w:iCs/>
          <w:color w:val="000000" w:themeColor="text1"/>
          <w:sz w:val="20"/>
          <w:szCs w:val="20"/>
          <w:lang w:val="en-US" w:eastAsia="zh-CN"/>
          <w14:textFill>
            <w14:solidFill>
              <w14:schemeClr w14:val="tx1"/>
            </w14:solidFill>
          </w14:textFill>
        </w:rPr>
        <w:t xml:space="preserve"> CSI-RS resource</w:t>
      </w:r>
      <w:r>
        <w:rPr>
          <w:rFonts w:hint="default" w:ascii="Times New Roman" w:hAnsi="Times New Roman" w:eastAsia="宋体" w:cs="Times New Roman"/>
          <w:b/>
          <w:bCs/>
          <w:i/>
          <w:iCs/>
          <w:color w:val="000000" w:themeColor="text1"/>
          <w:sz w:val="20"/>
          <w:szCs w:val="20"/>
          <w:lang w:val="en-US"/>
          <w14:textFill>
            <w14:solidFill>
              <w14:schemeClr w14:val="tx1"/>
            </w14:solidFill>
          </w14:textFill>
        </w:rPr>
        <w:t>.</w:t>
      </w:r>
      <w:r>
        <w:rPr>
          <w:rFonts w:hint="eastAsia" w:ascii="Times New Roman" w:hAnsi="Times New Roman" w:cs="Times New Roman"/>
          <w:b/>
          <w:bCs/>
          <w:i/>
          <w:iCs/>
          <w:color w:val="000000" w:themeColor="text1"/>
          <w:sz w:val="20"/>
          <w:szCs w:val="20"/>
          <w:lang w:val="en-US" w:eastAsia="zh-CN"/>
          <w14:textFill>
            <w14:solidFill>
              <w14:schemeClr w14:val="tx1"/>
            </w14:solidFill>
          </w14:textFill>
        </w:rPr>
        <w:t xml:space="preserve"> A</w:t>
      </w:r>
      <w:r>
        <w:rPr>
          <w:rFonts w:hint="default" w:ascii="Times New Roman" w:hAnsi="Times New Roman" w:cs="Times New Roman"/>
          <w:b/>
          <w:bCs/>
          <w:i/>
          <w:iCs/>
          <w:color w:val="000000" w:themeColor="text1"/>
          <w:sz w:val="20"/>
          <w:szCs w:val="20"/>
          <w:lang w:val="en-US" w:eastAsia="zh-CN"/>
          <w14:textFill>
            <w14:solidFill>
              <w14:schemeClr w14:val="tx1"/>
            </w14:solidFill>
          </w14:textFill>
        </w:rPr>
        <w:t>periodic</w:t>
      </w:r>
      <w:r>
        <w:rPr>
          <w:rFonts w:hint="eastAsia" w:ascii="Times New Roman" w:hAnsi="Times New Roman" w:cs="Times New Roman"/>
          <w:b/>
          <w:bCs/>
          <w:i/>
          <w:iCs/>
          <w:color w:val="000000" w:themeColor="text1"/>
          <w:sz w:val="20"/>
          <w:szCs w:val="20"/>
          <w:lang w:val="en-US" w:eastAsia="zh-CN"/>
          <w14:textFill>
            <w14:solidFill>
              <w14:schemeClr w14:val="tx1"/>
            </w14:solidFill>
          </w14:textFill>
        </w:rPr>
        <w:t xml:space="preserve"> CSI-RS can be further considered if it is supported in RAN1.</w:t>
      </w:r>
    </w:p>
    <w:p w14:paraId="6EF415B6">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4: CSI-RS based L1-RSRP measurement outside active BWP is a typical scenario, and it is proposed to define requirements for CSI-RS based L1-RSRP measurement outside active BWP.</w:t>
      </w:r>
    </w:p>
    <w:p w14:paraId="17A06DDB">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5: it is proposed to define requirements for CSI-RS based L1 measurement with gap.</w:t>
      </w:r>
    </w:p>
    <w:p w14:paraId="2288C7ED">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sz w:val="20"/>
          <w:szCs w:val="20"/>
          <w:highlight w:val="none"/>
        </w:rPr>
      </w:pPr>
      <w:r>
        <w:rPr>
          <w:rFonts w:hint="eastAsia" w:ascii="Times New Roman" w:hAnsi="Times New Roman" w:eastAsia="宋体" w:cs="Times New Roman"/>
          <w:b/>
          <w:bCs/>
          <w:i/>
          <w:iCs/>
          <w:sz w:val="20"/>
          <w:szCs w:val="20"/>
          <w:lang w:val="en-US" w:eastAsia="zh-CN"/>
        </w:rPr>
        <w:t xml:space="preserve">Proposal </w:t>
      </w:r>
      <w:r>
        <w:rPr>
          <w:rFonts w:hint="eastAsia" w:ascii="Times New Roman" w:hAnsi="Times New Roman" w:cs="Times New Roman"/>
          <w:b/>
          <w:bCs/>
          <w:i/>
          <w:iCs/>
          <w:sz w:val="20"/>
          <w:szCs w:val="20"/>
          <w:lang w:val="en-US" w:eastAsia="zh-CN"/>
        </w:rPr>
        <w:t>6</w:t>
      </w:r>
      <w:r>
        <w:rPr>
          <w:rFonts w:hint="eastAsia" w:ascii="Times New Roman" w:hAnsi="Times New Roman" w:eastAsia="宋体" w:cs="Times New Roman"/>
          <w:b/>
          <w:bCs/>
          <w:i/>
          <w:iCs/>
          <w:sz w:val="20"/>
          <w:szCs w:val="20"/>
          <w:lang w:val="en-US" w:eastAsia="zh-CN"/>
        </w:rPr>
        <w:t xml:space="preserve">: it is proposed to consider both </w:t>
      </w:r>
      <w:r>
        <w:rPr>
          <w:rFonts w:hint="default" w:ascii="Times New Roman" w:hAnsi="Times New Roman" w:eastAsia="宋体" w:cs="Times New Roman"/>
          <w:b/>
          <w:bCs/>
          <w:i/>
          <w:iCs/>
          <w:sz w:val="20"/>
          <w:szCs w:val="20"/>
          <w:lang w:val="en-US" w:eastAsia="zh-CN"/>
        </w:rPr>
        <w:t>RT</w:t>
      </w:r>
      <w:r>
        <w:rPr>
          <w:rFonts w:hint="eastAsia" w:ascii="Times New Roman" w:hAnsi="Times New Roman" w:eastAsia="宋体" w:cs="Times New Roman"/>
          <w:b/>
          <w:bCs/>
          <w:i/>
          <w:iCs/>
          <w:sz w:val="20"/>
          <w:szCs w:val="20"/>
          <w:lang w:val="en-US" w:eastAsia="zh-CN"/>
        </w:rPr>
        <w:t>D</w:t>
      </w:r>
      <w:r>
        <w:rPr>
          <w:rFonts w:hint="default" w:ascii="Times New Roman" w:hAnsi="Times New Roman" w:eastAsia="宋体" w:cs="Times New Roman"/>
          <w:b/>
          <w:bCs/>
          <w:i/>
          <w:iCs/>
          <w:sz w:val="20"/>
          <w:szCs w:val="20"/>
          <w:lang w:val="en-US" w:eastAsia="zh-CN"/>
        </w:rPr>
        <w:t>&lt;CP</w:t>
      </w:r>
      <w:r>
        <w:rPr>
          <w:rFonts w:hint="eastAsia" w:ascii="Times New Roman" w:hAnsi="Times New Roman" w:eastAsia="宋体" w:cs="Times New Roman"/>
          <w:b/>
          <w:bCs/>
          <w:i/>
          <w:iCs/>
          <w:sz w:val="20"/>
          <w:szCs w:val="20"/>
          <w:lang w:val="en-US" w:eastAsia="zh-CN"/>
        </w:rPr>
        <w:t xml:space="preserve"> and </w:t>
      </w:r>
      <w:r>
        <w:rPr>
          <w:rFonts w:hint="default" w:ascii="Times New Roman" w:hAnsi="Times New Roman" w:eastAsia="宋体" w:cs="Times New Roman"/>
          <w:b/>
          <w:bCs/>
          <w:i/>
          <w:iCs/>
          <w:sz w:val="20"/>
          <w:szCs w:val="20"/>
          <w:lang w:val="en-US" w:eastAsia="zh-CN"/>
        </w:rPr>
        <w:t>RTD&gt;CP</w:t>
      </w:r>
      <w:r>
        <w:rPr>
          <w:rFonts w:hint="eastAsia" w:ascii="Times New Roman" w:hAnsi="Times New Roman" w:eastAsia="宋体" w:cs="Times New Roman"/>
          <w:b/>
          <w:bCs/>
          <w:i/>
          <w:iCs/>
          <w:sz w:val="20"/>
          <w:szCs w:val="20"/>
          <w:lang w:val="en-US" w:eastAsia="zh-CN"/>
        </w:rPr>
        <w:t xml:space="preserve">, and UE capability for supporting </w:t>
      </w:r>
      <w:r>
        <w:rPr>
          <w:rFonts w:hint="default" w:ascii="Times New Roman" w:hAnsi="Times New Roman" w:eastAsia="宋体" w:cs="Times New Roman"/>
          <w:b/>
          <w:bCs/>
          <w:i/>
          <w:iCs/>
          <w:sz w:val="20"/>
          <w:szCs w:val="20"/>
          <w:lang w:val="en-US" w:eastAsia="zh-CN"/>
        </w:rPr>
        <w:t>RTD&gt;CP</w:t>
      </w:r>
      <w:r>
        <w:rPr>
          <w:rFonts w:hint="eastAsia" w:ascii="Times New Roman" w:hAnsi="Times New Roman" w:eastAsia="宋体" w:cs="Times New Roman"/>
          <w:b/>
          <w:bCs/>
          <w:i/>
          <w:iCs/>
          <w:sz w:val="20"/>
          <w:szCs w:val="20"/>
          <w:lang w:val="en-US" w:eastAsia="zh-CN"/>
        </w:rPr>
        <w:t xml:space="preserve"> can be introduced.</w:t>
      </w:r>
    </w:p>
    <w:p w14:paraId="7D3EEE76">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55A8AA5A">
      <w:pPr>
        <w:pStyle w:val="18"/>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ascii="Times" w:hAnsi="Times" w:eastAsia="宋体"/>
          <w:b w:val="0"/>
          <w:sz w:val="20"/>
          <w:lang w:eastAsia="zh-CN"/>
        </w:rPr>
        <w:t>RP-2</w:t>
      </w:r>
      <w:r>
        <w:rPr>
          <w:rFonts w:hint="eastAsia" w:ascii="Times" w:hAnsi="Times" w:eastAsia="宋体"/>
          <w:b w:val="0"/>
          <w:sz w:val="20"/>
          <w:lang w:val="en-US" w:eastAsia="zh-CN"/>
        </w:rPr>
        <w:t>34036</w:t>
      </w:r>
      <w:r>
        <w:rPr>
          <w:rFonts w:ascii="Times" w:hAnsi="Times" w:eastAsia="宋体"/>
          <w:b w:val="0"/>
          <w:sz w:val="20"/>
          <w:lang w:eastAsia="zh-CN"/>
        </w:rPr>
        <w:t xml:space="preserve">, </w:t>
      </w:r>
      <w:r>
        <w:rPr>
          <w:rFonts w:hint="eastAsia" w:ascii="Times" w:hAnsi="Times" w:eastAsia="宋体"/>
          <w:b w:val="0"/>
          <w:sz w:val="20"/>
          <w:lang w:eastAsia="zh-CN"/>
        </w:rPr>
        <w:t>New WID: NR mobility enhancements Phase 4</w:t>
      </w:r>
    </w:p>
    <w:p w14:paraId="7FA3EE89">
      <w:pPr>
        <w:pStyle w:val="18"/>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w:t>
      </w:r>
      <w:r>
        <w:rPr>
          <w:rFonts w:hint="eastAsia" w:ascii="Times" w:hAnsi="Times" w:eastAsia="宋体"/>
          <w:b w:val="0"/>
          <w:sz w:val="20"/>
          <w:lang w:val="en-US" w:eastAsia="zh-CN"/>
        </w:rPr>
        <w:t>P</w:t>
      </w:r>
      <w:r>
        <w:rPr>
          <w:rFonts w:hint="eastAsia" w:ascii="Times" w:hAnsi="Times" w:eastAsia="宋体"/>
          <w:b w:val="0"/>
          <w:sz w:val="20"/>
          <w:lang w:eastAsia="zh-CN"/>
        </w:rPr>
        <w:t>-24</w:t>
      </w:r>
      <w:r>
        <w:rPr>
          <w:rFonts w:hint="eastAsia" w:ascii="Times" w:hAnsi="Times" w:eastAsia="宋体"/>
          <w:b w:val="0"/>
          <w:sz w:val="20"/>
          <w:lang w:val="en-US" w:eastAsia="zh-CN"/>
        </w:rPr>
        <w:t xml:space="preserve">2356, </w:t>
      </w:r>
      <w:r>
        <w:rPr>
          <w:rFonts w:hint="eastAsia" w:ascii="Times" w:hAnsi="Times" w:eastAsia="宋体"/>
          <w:b w:val="0"/>
          <w:sz w:val="20"/>
          <w:lang w:eastAsia="zh-CN"/>
        </w:rPr>
        <w:t xml:space="preserve">Revised Work Item: NR mobility enhancements Phase 4 </w:t>
      </w:r>
    </w:p>
    <w:p w14:paraId="41FA408E">
      <w:pPr>
        <w:pStyle w:val="18"/>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R4-2420101</w:t>
      </w:r>
      <w:r>
        <w:rPr>
          <w:rFonts w:hint="eastAsia" w:ascii="Times" w:hAnsi="Times" w:eastAsia="宋体"/>
          <w:b w:val="0"/>
          <w:sz w:val="20"/>
          <w:lang w:val="en-US" w:eastAsia="zh-CN"/>
        </w:rPr>
        <w:t>, WF on RRM requirements for NR_Mob_Ph4_Part1, Apple</w:t>
      </w:r>
    </w:p>
    <w:p w14:paraId="4C79505F">
      <w:pPr>
        <w:pStyle w:val="18"/>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R1-2409283</w:t>
      </w:r>
      <w:r>
        <w:rPr>
          <w:rFonts w:hint="eastAsia" w:ascii="Times" w:hAnsi="Times" w:eastAsia="宋体"/>
          <w:b w:val="0"/>
          <w:sz w:val="20"/>
          <w:lang w:val="en-US" w:eastAsia="zh-CN"/>
        </w:rPr>
        <w:t>, LS on the support of semi-persistent CSI-RS resource for LTM candidate cells</w:t>
      </w:r>
    </w:p>
    <w:p w14:paraId="233206D3">
      <w:pPr>
        <w:pStyle w:val="18"/>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R3-247911</w:t>
      </w:r>
      <w:r>
        <w:rPr>
          <w:rFonts w:hint="eastAsia" w:ascii="Times" w:hAnsi="Times" w:eastAsia="宋体"/>
          <w:b w:val="0"/>
          <w:sz w:val="20"/>
          <w:lang w:val="en-US" w:eastAsia="zh-CN"/>
        </w:rPr>
        <w:t>, Reply LS for LS on the support of semi-persistent CSI-RS resource for LTM candidate cells</w:t>
      </w:r>
    </w:p>
    <w:p w14:paraId="46F9C09C">
      <w:pPr>
        <w:pStyle w:val="18"/>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R4-2416862</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RRM requirements for NR_Mob_Ph4_Part1</w:t>
      </w:r>
      <w:r>
        <w:rPr>
          <w:rFonts w:hint="eastAsia" w:ascii="Times" w:hAnsi="Times" w:eastAsia="宋体"/>
          <w:b w:val="0"/>
          <w:sz w:val="20"/>
          <w:lang w:val="en-US" w:eastAsia="zh-CN"/>
        </w:rPr>
        <w:t>, Apple</w:t>
      </w:r>
    </w:p>
    <w:p w14:paraId="4F9C2A54">
      <w:pPr>
        <w:pStyle w:val="18"/>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 xml:space="preserve">R4-2414060, </w:t>
      </w:r>
      <w:r>
        <w:rPr>
          <w:rFonts w:hint="eastAsia" w:ascii="Times" w:hAnsi="Times" w:eastAsia="宋体"/>
          <w:b w:val="0"/>
          <w:sz w:val="20"/>
          <w:lang w:eastAsia="zh-CN"/>
        </w:rPr>
        <w:t>WF on R1</w:t>
      </w:r>
      <w:r>
        <w:rPr>
          <w:rFonts w:hint="eastAsia" w:ascii="Times" w:hAnsi="Times" w:eastAsia="宋体"/>
          <w:b w:val="0"/>
          <w:sz w:val="20"/>
          <w:lang w:val="en-US" w:eastAsia="zh-CN"/>
        </w:rPr>
        <w:t>9</w:t>
      </w:r>
      <w:r>
        <w:rPr>
          <w:rFonts w:hint="eastAsia" w:ascii="Times" w:hAnsi="Times" w:eastAsia="宋体"/>
          <w:b w:val="0"/>
          <w:sz w:val="20"/>
          <w:lang w:eastAsia="zh-CN"/>
        </w:rPr>
        <w:t xml:space="preserve"> Further NR mobility enhancement</w:t>
      </w:r>
      <w:r>
        <w:rPr>
          <w:rFonts w:hint="eastAsia" w:ascii="Times" w:hAnsi="Times" w:eastAsia="宋体"/>
          <w:b w:val="0"/>
          <w:sz w:val="20"/>
          <w:lang w:val="en-US" w:eastAsia="zh-CN"/>
        </w:rPr>
        <w:t>, Apple</w:t>
      </w:r>
    </w:p>
    <w:p w14:paraId="6FBC995C">
      <w:pPr>
        <w:pStyle w:val="18"/>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RP-233970</w:t>
      </w:r>
      <w:r>
        <w:rPr>
          <w:rFonts w:hint="eastAsia" w:ascii="Times" w:hAnsi="Times" w:eastAsia="宋体"/>
          <w:b w:val="0"/>
          <w:sz w:val="20"/>
          <w:lang w:val="en-US" w:eastAsia="zh-CN"/>
        </w:rPr>
        <w:t xml:space="preserve">, </w:t>
      </w:r>
      <w:r>
        <w:rPr>
          <w:rFonts w:hint="eastAsia" w:ascii="Times" w:hAnsi="Times" w:eastAsia="宋体"/>
          <w:b w:val="0"/>
          <w:sz w:val="20"/>
          <w:lang w:eastAsia="zh-CN"/>
        </w:rPr>
        <w:t>Revised WID on Further NR Mobility Enhancements</w:t>
      </w:r>
    </w:p>
    <w:p w14:paraId="7AB8864B">
      <w:pPr>
        <w:pStyle w:val="18"/>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R2-2404102</w:t>
      </w:r>
      <w:r>
        <w:rPr>
          <w:rFonts w:hint="eastAsia" w:ascii="Times" w:hAnsi="Times" w:eastAsia="宋体"/>
          <w:b w:val="0"/>
          <w:sz w:val="20"/>
          <w:lang w:val="en-US" w:eastAsia="zh-CN"/>
        </w:rPr>
        <w:t>, Report of 3GPP TSG RAN WG2 meeting #125bis</w:t>
      </w:r>
    </w:p>
    <w:p w14:paraId="61AD7F14">
      <w:pPr>
        <w:pStyle w:val="18"/>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RP-242356, Revised Work Item: NR mobility enhancements Phase 4</w:t>
      </w:r>
    </w:p>
    <w:p w14:paraId="350742E4">
      <w:pPr>
        <w:pStyle w:val="18"/>
        <w:framePr w:wrap="auto" w:vAnchor="margin" w:hAnchor="text" w:yAlign="inline"/>
        <w:ind w:right="400"/>
        <w:jc w:val="both"/>
        <w:rPr>
          <w:rFonts w:hint="eastAsia" w:ascii="Times" w:hAnsi="Times" w:eastAsia="宋体"/>
          <w:b w:val="0"/>
          <w:sz w:val="20"/>
          <w:lang w:val="en-US" w:eastAsia="zh-CN"/>
        </w:rPr>
      </w:pPr>
    </w:p>
    <w:p w14:paraId="54F45B92"/>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36624B"/>
    <w:multiLevelType w:val="multilevel"/>
    <w:tmpl w:val="0736624B"/>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
    <w:nsid w:val="1E9EF811"/>
    <w:multiLevelType w:val="singleLevel"/>
    <w:tmpl w:val="1E9EF811"/>
    <w:lvl w:ilvl="0" w:tentative="0">
      <w:start w:val="1"/>
      <w:numFmt w:val="decimal"/>
      <w:suff w:val="space"/>
      <w:lvlText w:val="[%1]"/>
      <w:lvlJc w:val="left"/>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4">
    <w:nsid w:val="74203CE1"/>
    <w:multiLevelType w:val="multilevel"/>
    <w:tmpl w:val="74203CE1"/>
    <w:lvl w:ilvl="0" w:tentative="0">
      <w:start w:val="5"/>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8A4428"/>
    <w:rsid w:val="0C337593"/>
    <w:rsid w:val="0FB748D6"/>
    <w:rsid w:val="155E1C9F"/>
    <w:rsid w:val="16D80D2F"/>
    <w:rsid w:val="20217943"/>
    <w:rsid w:val="239E1CFC"/>
    <w:rsid w:val="2A331048"/>
    <w:rsid w:val="3B9D5CA4"/>
    <w:rsid w:val="441931E2"/>
    <w:rsid w:val="4A5C1153"/>
    <w:rsid w:val="4AC76136"/>
    <w:rsid w:val="4ACD5D3A"/>
    <w:rsid w:val="4B280462"/>
    <w:rsid w:val="53C55637"/>
    <w:rsid w:val="54707211"/>
    <w:rsid w:val="5A6C76F1"/>
    <w:rsid w:val="60B31DB3"/>
    <w:rsid w:val="62381E3B"/>
    <w:rsid w:val="62A067C4"/>
    <w:rsid w:val="63BA5D40"/>
    <w:rsid w:val="653A12A3"/>
    <w:rsid w:val="656A3FF0"/>
    <w:rsid w:val="6A2E7AC1"/>
    <w:rsid w:val="6B4C7487"/>
    <w:rsid w:val="6D07276D"/>
    <w:rsid w:val="6D832E2E"/>
    <w:rsid w:val="6D9C0303"/>
    <w:rsid w:val="6FBC5139"/>
    <w:rsid w:val="756326DD"/>
    <w:rsid w:val="7C401B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widowControl/>
      <w:numPr>
        <w:ilvl w:val="0"/>
        <w:numId w:val="0"/>
      </w:numPr>
      <w:tabs>
        <w:tab w:val="left" w:pos="576"/>
        <w:tab w:val="clear" w:pos="432"/>
      </w:tabs>
      <w:spacing w:before="180" w:after="180" w:line="240" w:lineRule="auto"/>
      <w:ind w:left="576" w:hanging="576"/>
      <w:jc w:val="left"/>
      <w:outlineLvl w:val="1"/>
    </w:pPr>
    <w:rPr>
      <w:rFonts w:ascii="Arial" w:hAnsi="Arial" w:eastAsia="MS Mincho"/>
      <w:b w:val="0"/>
      <w:bCs w:val="0"/>
      <w:kern w:val="0"/>
      <w:sz w:val="32"/>
      <w:szCs w:val="20"/>
      <w:lang w:val="en-GB" w:eastAsia="en-US"/>
    </w:rPr>
  </w:style>
  <w:style w:type="paragraph" w:styleId="4">
    <w:name w:val="heading 3"/>
    <w:basedOn w:val="3"/>
    <w:next w:val="1"/>
    <w:qFormat/>
    <w:uiPriority w:val="0"/>
    <w:pPr>
      <w:tabs>
        <w:tab w:val="left" w:pos="720"/>
        <w:tab w:val="clear" w:pos="576"/>
      </w:tabs>
      <w:spacing w:before="120"/>
      <w:ind w:left="720" w:hanging="720"/>
      <w:outlineLvl w:val="2"/>
    </w:pPr>
    <w:rPr>
      <w:sz w:val="28"/>
    </w:rPr>
  </w:style>
  <w:style w:type="paragraph" w:styleId="5">
    <w:name w:val="heading 4"/>
    <w:basedOn w:val="4"/>
    <w:next w:val="1"/>
    <w:qFormat/>
    <w:uiPriority w:val="0"/>
    <w:pPr>
      <w:tabs>
        <w:tab w:val="left" w:pos="864"/>
        <w:tab w:val="clear" w:pos="720"/>
      </w:tabs>
      <w:ind w:left="864" w:hanging="864"/>
      <w:outlineLvl w:val="3"/>
    </w:pPr>
    <w:rPr>
      <w:sz w:val="20"/>
    </w:rPr>
  </w:style>
  <w:style w:type="paragraph" w:styleId="6">
    <w:name w:val="heading 5"/>
    <w:basedOn w:val="5"/>
    <w:next w:val="1"/>
    <w:qFormat/>
    <w:uiPriority w:val="0"/>
    <w:pPr>
      <w:tabs>
        <w:tab w:val="left" w:pos="1152"/>
        <w:tab w:val="clear" w:pos="864"/>
      </w:tabs>
      <w:ind w:left="1152" w:hanging="1152"/>
      <w:outlineLvl w:val="4"/>
    </w:pPr>
    <w:rPr>
      <w:sz w:val="22"/>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7">
    <w:name w:val="annotation text"/>
    <w:basedOn w:val="1"/>
    <w:qFormat/>
    <w:uiPriority w:val="99"/>
  </w:style>
  <w:style w:type="paragraph" w:styleId="8">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9">
    <w:name w:val="List"/>
    <w:basedOn w:val="1"/>
    <w:unhideWhenUsed/>
    <w:qFormat/>
    <w:uiPriority w:val="99"/>
    <w:pPr>
      <w:ind w:left="200" w:hanging="200" w:hangingChars="200"/>
      <w:contextualSpacing/>
    </w:pPr>
  </w:style>
  <w:style w:type="table" w:styleId="11">
    <w:name w:val="Table Grid"/>
    <w:basedOn w:val="1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NO"/>
    <w:basedOn w:val="1"/>
    <w:qFormat/>
    <w:uiPriority w:val="0"/>
    <w:pPr>
      <w:keepLines/>
      <w:ind w:left="1135" w:hanging="851"/>
    </w:pPr>
  </w:style>
  <w:style w:type="paragraph" w:styleId="14">
    <w:name w:val="List Paragraph"/>
    <w:basedOn w:val="1"/>
    <w:qFormat/>
    <w:uiPriority w:val="34"/>
    <w:pPr>
      <w:widowControl/>
      <w:ind w:firstLine="420" w:firstLineChars="200"/>
      <w:jc w:val="left"/>
    </w:pPr>
    <w:rPr>
      <w:rFonts w:ascii="宋体" w:hAnsi="宋体"/>
      <w:kern w:val="0"/>
    </w:rPr>
  </w:style>
  <w:style w:type="paragraph" w:customStyle="1" w:styleId="15">
    <w:name w:val="B1"/>
    <w:basedOn w:val="9"/>
    <w:qFormat/>
    <w:uiPriority w:val="0"/>
    <w:pPr>
      <w:widowControl/>
      <w:overflowPunct w:val="0"/>
      <w:autoSpaceDE w:val="0"/>
      <w:autoSpaceDN w:val="0"/>
      <w:adjustRightInd w:val="0"/>
      <w:spacing w:after="180"/>
      <w:ind w:left="568" w:hanging="284" w:firstLineChars="0"/>
      <w:jc w:val="left"/>
      <w:textAlignment w:val="baseline"/>
    </w:pPr>
    <w:rPr>
      <w:rFonts w:ascii="Times New Roman" w:hAnsi="Times New Roman" w:eastAsia="Times New Roman"/>
      <w:kern w:val="0"/>
      <w:sz w:val="20"/>
      <w:szCs w:val="20"/>
      <w:lang w:val="en-GB" w:eastAsia="en-US"/>
    </w:rPr>
  </w:style>
  <w:style w:type="paragraph" w:customStyle="1" w:styleId="16">
    <w:name w:val="TH"/>
    <w:basedOn w:val="1"/>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customStyle="1" w:styleId="17">
    <w:name w:val="TF"/>
    <w:basedOn w:val="16"/>
    <w:qFormat/>
    <w:uiPriority w:val="0"/>
    <w:pPr>
      <w:keepNext w:val="0"/>
      <w:spacing w:before="0" w:after="240"/>
    </w:pPr>
  </w:style>
  <w:style w:type="paragraph" w:customStyle="1" w:styleId="1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3</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2024-11-03T00:48:00Z</dcterms:created>
  <dc:creator>cmcc</dc:creator>
  <cp:lastModifiedBy>Jingjing Chen_CMCC</cp:lastModifiedBy>
  <dcterms:modified xsi:type="dcterms:W3CDTF">2025-02-07T08:38:50Z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13EA236B3BF348BFA305056C5C1ABE48</vt:lpwstr>
  </property>
</Properties>
</file>